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0D21" w:rsidRDefault="00F50D21" w:rsidP="00F50D21">
      <w:pPr>
        <w:spacing w:after="0" w:line="240" w:lineRule="auto"/>
        <w:jc w:val="center"/>
        <w:rPr>
          <w:rFonts w:ascii="Times New Roman" w:hAnsi="Times New Roman" w:cs="Times New Roman"/>
          <w:b/>
          <w:sz w:val="24"/>
          <w:szCs w:val="24"/>
        </w:rPr>
      </w:pPr>
      <w:r w:rsidRPr="00F50D21">
        <w:rPr>
          <w:rFonts w:ascii="Times New Roman" w:hAnsi="Times New Roman" w:cs="Times New Roman"/>
          <w:b/>
          <w:sz w:val="24"/>
          <w:szCs w:val="24"/>
        </w:rPr>
        <w:t>Tra</w:t>
      </w:r>
      <w:r>
        <w:rPr>
          <w:rFonts w:ascii="Times New Roman" w:hAnsi="Times New Roman" w:cs="Times New Roman"/>
          <w:b/>
          <w:sz w:val="24"/>
          <w:szCs w:val="24"/>
        </w:rPr>
        <w:t xml:space="preserve">uma  Tumpul  Pada  Mata  </w:t>
      </w:r>
    </w:p>
    <w:p w:rsidR="00F50D21" w:rsidRDefault="00F50D21" w:rsidP="00F50D2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Yang  </w:t>
      </w:r>
      <w:r w:rsidRPr="00F50D21">
        <w:rPr>
          <w:rFonts w:ascii="Times New Roman" w:hAnsi="Times New Roman" w:cs="Times New Roman"/>
          <w:b/>
          <w:sz w:val="24"/>
          <w:szCs w:val="24"/>
        </w:rPr>
        <w:t>Menyebabkan  Kebutaan</w:t>
      </w:r>
    </w:p>
    <w:p w:rsidR="00F50D21" w:rsidRDefault="00F50D21" w:rsidP="00F50D21">
      <w:pPr>
        <w:spacing w:line="240" w:lineRule="auto"/>
        <w:jc w:val="center"/>
        <w:rPr>
          <w:rFonts w:ascii="Times New Roman" w:hAnsi="Times New Roman" w:cs="Times New Roman"/>
          <w:b/>
          <w:sz w:val="16"/>
          <w:szCs w:val="16"/>
        </w:rPr>
      </w:pPr>
    </w:p>
    <w:p w:rsidR="00F50D21" w:rsidRPr="00F50D21" w:rsidRDefault="00F50D21" w:rsidP="00F50D21">
      <w:pPr>
        <w:spacing w:line="240" w:lineRule="auto"/>
        <w:jc w:val="center"/>
        <w:rPr>
          <w:rFonts w:ascii="Times New Roman" w:hAnsi="Times New Roman" w:cs="Times New Roman"/>
          <w:b/>
          <w:sz w:val="16"/>
          <w:szCs w:val="16"/>
        </w:rPr>
      </w:pPr>
      <w:r w:rsidRPr="00F50D21">
        <w:rPr>
          <w:rFonts w:ascii="Times New Roman" w:hAnsi="Times New Roman" w:cs="Times New Roman"/>
          <w:b/>
          <w:sz w:val="16"/>
          <w:szCs w:val="16"/>
        </w:rPr>
        <w:t>Warih Wilianto</w:t>
      </w:r>
      <w:r w:rsidR="001558C4">
        <w:rPr>
          <w:rFonts w:ascii="Times New Roman" w:hAnsi="Times New Roman" w:cs="Times New Roman"/>
          <w:b/>
          <w:sz w:val="16"/>
          <w:szCs w:val="16"/>
        </w:rPr>
        <w:t>, Rahmania Kemala Dewi</w:t>
      </w:r>
    </w:p>
    <w:p w:rsidR="00F50D21" w:rsidRPr="00F50D21" w:rsidRDefault="00F50D21" w:rsidP="00F50D21">
      <w:pPr>
        <w:spacing w:line="240" w:lineRule="auto"/>
        <w:jc w:val="center"/>
        <w:rPr>
          <w:rFonts w:ascii="Times New Roman" w:hAnsi="Times New Roman" w:cs="Times New Roman"/>
          <w:b/>
          <w:sz w:val="16"/>
          <w:szCs w:val="16"/>
        </w:rPr>
      </w:pPr>
      <w:r w:rsidRPr="00F50D21">
        <w:rPr>
          <w:sz w:val="16"/>
          <w:szCs w:val="16"/>
        </w:rPr>
        <w:t>Dept./Inst. Ilmu Kedokteran Forensik dan Medikolegal FK Unair – RSUD Dr. Soetomo Surabaya</w:t>
      </w:r>
    </w:p>
    <w:p w:rsidR="00917C02" w:rsidRDefault="00917C02" w:rsidP="00DA33A9">
      <w:pPr>
        <w:spacing w:after="0" w:line="360" w:lineRule="auto"/>
        <w:ind w:left="1134" w:right="1134"/>
        <w:rPr>
          <w:rFonts w:ascii="Times New Roman" w:hAnsi="Times New Roman" w:cs="Times New Roman"/>
          <w:b/>
          <w:sz w:val="20"/>
          <w:szCs w:val="20"/>
        </w:rPr>
      </w:pPr>
    </w:p>
    <w:p w:rsidR="00917C02" w:rsidRDefault="00917C02" w:rsidP="00DA33A9">
      <w:pPr>
        <w:spacing w:after="0" w:line="360" w:lineRule="auto"/>
        <w:ind w:left="1134" w:right="1134"/>
        <w:rPr>
          <w:rFonts w:ascii="Times New Roman" w:hAnsi="Times New Roman" w:cs="Times New Roman"/>
          <w:b/>
          <w:sz w:val="20"/>
          <w:szCs w:val="20"/>
        </w:rPr>
      </w:pPr>
    </w:p>
    <w:p w:rsidR="00F50D21" w:rsidRPr="00EC2A17" w:rsidRDefault="00F50D21" w:rsidP="00DA33A9">
      <w:pPr>
        <w:spacing w:after="0" w:line="360" w:lineRule="auto"/>
        <w:ind w:left="1134" w:right="1134"/>
        <w:rPr>
          <w:rFonts w:ascii="Times New Roman" w:hAnsi="Times New Roman" w:cs="Times New Roman"/>
          <w:b/>
          <w:sz w:val="20"/>
          <w:szCs w:val="20"/>
        </w:rPr>
      </w:pPr>
      <w:r w:rsidRPr="00EC2A17">
        <w:rPr>
          <w:rFonts w:ascii="Times New Roman" w:hAnsi="Times New Roman" w:cs="Times New Roman"/>
          <w:b/>
          <w:sz w:val="20"/>
          <w:szCs w:val="20"/>
        </w:rPr>
        <w:t>Abstrak</w:t>
      </w:r>
    </w:p>
    <w:p w:rsidR="00F50D21" w:rsidRPr="00EC2A17" w:rsidRDefault="00F50D21" w:rsidP="00EC2A17">
      <w:pPr>
        <w:spacing w:after="0" w:line="240" w:lineRule="auto"/>
        <w:ind w:left="1134" w:right="1134" w:firstLine="567"/>
        <w:jc w:val="both"/>
        <w:rPr>
          <w:rFonts w:ascii="Times New Roman" w:hAnsi="Times New Roman" w:cs="Times New Roman"/>
          <w:sz w:val="18"/>
          <w:szCs w:val="18"/>
        </w:rPr>
      </w:pPr>
      <w:r w:rsidRPr="00EC2A17">
        <w:rPr>
          <w:rFonts w:ascii="Times New Roman" w:hAnsi="Times New Roman" w:cs="Times New Roman"/>
          <w:sz w:val="18"/>
          <w:szCs w:val="18"/>
        </w:rPr>
        <w:t>Trauma tumpul pada wajah sering mengenai area orbita dengan segala akibatnya, mulai dari sekedar memar di pelpebra hingga kerusakan bagian dalam bola mata yang dapat berakhir pada kebutaan.</w:t>
      </w:r>
    </w:p>
    <w:p w:rsidR="00EC2A17" w:rsidRPr="00EC2A17" w:rsidRDefault="00EC2A17" w:rsidP="00EC2A17">
      <w:pPr>
        <w:pStyle w:val="ListParagraph"/>
        <w:spacing w:after="0" w:line="240" w:lineRule="auto"/>
        <w:ind w:left="1134" w:right="1134" w:firstLine="567"/>
        <w:jc w:val="both"/>
        <w:rPr>
          <w:rFonts w:ascii="Times New Roman" w:hAnsi="Times New Roman" w:cs="Times New Roman"/>
          <w:sz w:val="18"/>
          <w:szCs w:val="18"/>
        </w:rPr>
      </w:pPr>
      <w:r w:rsidRPr="00EC2A17">
        <w:rPr>
          <w:rFonts w:ascii="Times New Roman" w:hAnsi="Times New Roman" w:cs="Times New Roman"/>
          <w:sz w:val="18"/>
          <w:szCs w:val="18"/>
        </w:rPr>
        <w:t xml:space="preserve">Trauma tumpul pada mata dapat menyebabkan kerusakan pada bola mata yang paling belakang, karena tekanan gaya dari bola mata bagian depan diteruskan ke segala arah sehingga dapat mengakibatkan kerusakan di semua arah. </w:t>
      </w:r>
    </w:p>
    <w:p w:rsidR="00EC2A17" w:rsidRPr="00EC2A17" w:rsidRDefault="00EC2A17" w:rsidP="00EC2A17">
      <w:pPr>
        <w:pStyle w:val="ListParagraph"/>
        <w:spacing w:after="0" w:line="240" w:lineRule="auto"/>
        <w:ind w:left="1134" w:right="1134" w:firstLine="567"/>
        <w:jc w:val="both"/>
        <w:rPr>
          <w:rFonts w:ascii="Times New Roman" w:hAnsi="Times New Roman" w:cs="Times New Roman"/>
          <w:sz w:val="18"/>
          <w:szCs w:val="18"/>
        </w:rPr>
      </w:pPr>
      <w:r w:rsidRPr="00EC2A17">
        <w:rPr>
          <w:rFonts w:ascii="Times New Roman" w:hAnsi="Times New Roman" w:cs="Times New Roman"/>
          <w:sz w:val="18"/>
          <w:szCs w:val="18"/>
        </w:rPr>
        <w:t xml:space="preserve">Ttrauma tumpul pada mata dapat mengakibatkan kebutaan jika trauma yang terjadi cukup kuat untuk merusak struktur-struktur yang penting dalam proses penglihatan, yaitu kornea, lensa, retina dan koroid serta jaringan penyangganya. </w:t>
      </w:r>
    </w:p>
    <w:p w:rsidR="00EC2A17" w:rsidRPr="00EC2A17" w:rsidRDefault="00EC2A17" w:rsidP="00EC2A17">
      <w:pPr>
        <w:spacing w:after="0" w:line="240" w:lineRule="auto"/>
        <w:ind w:left="1134" w:right="1134" w:firstLine="567"/>
        <w:jc w:val="both"/>
        <w:rPr>
          <w:rFonts w:ascii="Times New Roman" w:hAnsi="Times New Roman" w:cs="Times New Roman"/>
          <w:sz w:val="18"/>
          <w:szCs w:val="18"/>
        </w:rPr>
      </w:pPr>
      <w:r w:rsidRPr="00EC2A17">
        <w:rPr>
          <w:rFonts w:ascii="Times New Roman" w:hAnsi="Times New Roman" w:cs="Times New Roman"/>
          <w:sz w:val="18"/>
          <w:szCs w:val="18"/>
        </w:rPr>
        <w:t>Definisi yang dipakai untuk menyatakan seseorang buta adalah definisi yang terkait dengan kemampuan seseorang menjalankan pekerjaannya atau tidak, dalam hal ini yang dipakai adalah definisi WHO, ICD 9, dan AAO.</w:t>
      </w:r>
    </w:p>
    <w:p w:rsidR="00F50D21" w:rsidRDefault="00EC2A17" w:rsidP="00EC2A17">
      <w:pPr>
        <w:pStyle w:val="ListParagraph"/>
        <w:spacing w:after="0" w:line="240" w:lineRule="auto"/>
        <w:ind w:left="1134" w:right="1134" w:firstLine="567"/>
        <w:jc w:val="both"/>
        <w:rPr>
          <w:rFonts w:ascii="Times New Roman" w:hAnsi="Times New Roman" w:cs="Times New Roman"/>
          <w:sz w:val="18"/>
          <w:szCs w:val="18"/>
        </w:rPr>
      </w:pPr>
      <w:r>
        <w:rPr>
          <w:rFonts w:ascii="Times New Roman" w:hAnsi="Times New Roman" w:cs="Times New Roman"/>
          <w:sz w:val="18"/>
          <w:szCs w:val="18"/>
        </w:rPr>
        <w:t>D</w:t>
      </w:r>
      <w:r w:rsidR="00F50D21" w:rsidRPr="00EC2A17">
        <w:rPr>
          <w:rFonts w:ascii="Times New Roman" w:hAnsi="Times New Roman" w:cs="Times New Roman"/>
          <w:sz w:val="18"/>
          <w:szCs w:val="18"/>
        </w:rPr>
        <w:t>isajikan kasus KDRT dengan trauma tumpul pada mata yang menyebabkan kebutaan, suatu  kasus yang  penentuan kualifikasi luka dalam Visum et Repertumnya menggantungkan pada keahlian khusus di bidang ilmu kesehatan mata.</w:t>
      </w:r>
    </w:p>
    <w:p w:rsidR="00EC2A17" w:rsidRPr="00EC2A17" w:rsidRDefault="00EC2A17" w:rsidP="00EC2A17">
      <w:pPr>
        <w:pStyle w:val="ListParagraph"/>
        <w:spacing w:after="0" w:line="240" w:lineRule="auto"/>
        <w:ind w:left="1134" w:right="1134" w:firstLine="567"/>
        <w:jc w:val="both"/>
        <w:rPr>
          <w:rFonts w:ascii="Times New Roman" w:hAnsi="Times New Roman" w:cs="Times New Roman"/>
          <w:sz w:val="18"/>
          <w:szCs w:val="18"/>
        </w:rPr>
      </w:pPr>
    </w:p>
    <w:p w:rsidR="00F50D21" w:rsidRPr="00EC2A17" w:rsidRDefault="00F50D21" w:rsidP="00DA33A9">
      <w:pPr>
        <w:spacing w:after="0" w:line="240" w:lineRule="auto"/>
        <w:ind w:left="1134" w:right="1134"/>
        <w:jc w:val="both"/>
        <w:rPr>
          <w:rFonts w:ascii="Times New Roman" w:hAnsi="Times New Roman" w:cs="Times New Roman"/>
          <w:b/>
          <w:sz w:val="18"/>
          <w:szCs w:val="18"/>
        </w:rPr>
      </w:pPr>
      <w:r w:rsidRPr="00EC2A17">
        <w:rPr>
          <w:rFonts w:ascii="Times New Roman" w:hAnsi="Times New Roman" w:cs="Times New Roman"/>
          <w:b/>
          <w:sz w:val="18"/>
          <w:szCs w:val="18"/>
        </w:rPr>
        <w:t>Kata Kunci:</w:t>
      </w:r>
      <w:r w:rsidR="00267546">
        <w:rPr>
          <w:rFonts w:ascii="Times New Roman" w:hAnsi="Times New Roman" w:cs="Times New Roman"/>
          <w:b/>
          <w:sz w:val="18"/>
          <w:szCs w:val="18"/>
        </w:rPr>
        <w:t xml:space="preserve"> trauma tumpul, </w:t>
      </w:r>
      <w:r w:rsidR="00EC2A17">
        <w:rPr>
          <w:rFonts w:ascii="Times New Roman" w:hAnsi="Times New Roman" w:cs="Times New Roman"/>
          <w:b/>
          <w:sz w:val="18"/>
          <w:szCs w:val="18"/>
        </w:rPr>
        <w:t>kebutaan</w:t>
      </w:r>
    </w:p>
    <w:p w:rsidR="00F50D21" w:rsidRDefault="00F50D21" w:rsidP="00A734B3">
      <w:pPr>
        <w:spacing w:after="0" w:line="360" w:lineRule="auto"/>
        <w:rPr>
          <w:rFonts w:ascii="Times New Roman" w:hAnsi="Times New Roman" w:cs="Times New Roman"/>
          <w:sz w:val="24"/>
          <w:szCs w:val="24"/>
        </w:rPr>
      </w:pPr>
    </w:p>
    <w:p w:rsidR="00F50D21" w:rsidRDefault="00F50D21" w:rsidP="00A734B3">
      <w:pPr>
        <w:spacing w:after="0" w:line="360" w:lineRule="auto"/>
        <w:rPr>
          <w:rFonts w:ascii="Times New Roman" w:hAnsi="Times New Roman" w:cs="Times New Roman"/>
          <w:sz w:val="24"/>
          <w:szCs w:val="24"/>
        </w:rPr>
        <w:sectPr w:rsidR="00F50D21" w:rsidSect="00917C02">
          <w:headerReference w:type="default" r:id="rId8"/>
          <w:footerReference w:type="default" r:id="rId9"/>
          <w:pgSz w:w="11907" w:h="16840" w:code="9"/>
          <w:pgMar w:top="1418" w:right="1134" w:bottom="1418" w:left="1134" w:header="737" w:footer="737" w:gutter="0"/>
          <w:pgNumType w:start="7"/>
          <w:cols w:space="720"/>
          <w:docGrid w:linePitch="360"/>
        </w:sectPr>
      </w:pPr>
    </w:p>
    <w:p w:rsidR="00193F53" w:rsidRPr="00FE6CC9" w:rsidRDefault="00FE6CC9" w:rsidP="00FE6CC9">
      <w:pPr>
        <w:spacing w:after="0" w:line="240" w:lineRule="auto"/>
        <w:rPr>
          <w:rFonts w:ascii="Times New Roman" w:hAnsi="Times New Roman" w:cs="Times New Roman"/>
          <w:b/>
        </w:rPr>
      </w:pPr>
      <w:r w:rsidRPr="00FE6CC9">
        <w:rPr>
          <w:rFonts w:ascii="Times New Roman" w:hAnsi="Times New Roman" w:cs="Times New Roman"/>
          <w:b/>
        </w:rPr>
        <w:lastRenderedPageBreak/>
        <w:t>Pendahuluan</w:t>
      </w:r>
    </w:p>
    <w:p w:rsidR="004D2669" w:rsidRPr="00FE6CC9" w:rsidRDefault="004D2669" w:rsidP="00FE6CC9">
      <w:pPr>
        <w:pStyle w:val="ListParagraph"/>
        <w:spacing w:after="0" w:line="240" w:lineRule="auto"/>
        <w:ind w:left="0" w:firstLine="567"/>
        <w:jc w:val="both"/>
        <w:rPr>
          <w:rFonts w:ascii="Times New Roman" w:hAnsi="Times New Roman" w:cs="Times New Roman"/>
        </w:rPr>
      </w:pPr>
      <w:r w:rsidRPr="00FE6CC9">
        <w:rPr>
          <w:rFonts w:ascii="Times New Roman" w:hAnsi="Times New Roman" w:cs="Times New Roman"/>
        </w:rPr>
        <w:t>Trauma tumpul adalah salah satu manifestasi dalam kekerasan dalam rumah tangga. Kasus kekerasan fisik dalam rumah tangga kebanyakan merupakan trauma tumpul. Trauma tumpul pada wajah sering mengenai area orbita dengan segala akibatnya, mulai dari sekedar memar di pelpebra hingga kerusakan bagian dalam bola mata yang dapat berakhir pada kebutaan.</w:t>
      </w:r>
    </w:p>
    <w:p w:rsidR="004D2669" w:rsidRPr="00FE6CC9" w:rsidRDefault="004D2669" w:rsidP="00A734B3">
      <w:pPr>
        <w:pStyle w:val="ListParagraph"/>
        <w:spacing w:after="0" w:line="240" w:lineRule="auto"/>
        <w:ind w:left="0" w:firstLine="567"/>
        <w:jc w:val="both"/>
        <w:rPr>
          <w:rFonts w:ascii="Times New Roman" w:hAnsi="Times New Roman" w:cs="Times New Roman"/>
        </w:rPr>
      </w:pPr>
      <w:r w:rsidRPr="00FE6CC9">
        <w:rPr>
          <w:rFonts w:ascii="Times New Roman" w:hAnsi="Times New Roman" w:cs="Times New Roman"/>
        </w:rPr>
        <w:t>Menurut UU No. 23 Tahun 2004 Tentang Penghapusan Kekerasan Dalam Rumah Tangga (KDRT), pasal 21 ayat 1, tenaga kesehatan selain  harus memeriksa korban KDRT sesuai standar profesi, juga harus membuat laporan tertulis hasil pemeriksaan dan visum et repertum atas permintaan penyidik. Dalam kesimpulan visum et repertum itu termuat kualifikasi luka yang memerlukan keahlian untuk menentukannya.</w:t>
      </w:r>
    </w:p>
    <w:p w:rsidR="00FF5096" w:rsidRPr="00FE6CC9" w:rsidRDefault="000262D0" w:rsidP="00A734B3">
      <w:pPr>
        <w:pStyle w:val="Default"/>
        <w:ind w:firstLine="567"/>
        <w:jc w:val="both"/>
        <w:rPr>
          <w:sz w:val="22"/>
          <w:szCs w:val="22"/>
        </w:rPr>
      </w:pPr>
      <w:r w:rsidRPr="00FE6CC9">
        <w:rPr>
          <w:sz w:val="22"/>
          <w:szCs w:val="22"/>
        </w:rPr>
        <w:t>Menurut UU No. 23 tahun 2004 tentang Penghapusan</w:t>
      </w:r>
      <w:r w:rsidR="004D2669" w:rsidRPr="00FE6CC9">
        <w:rPr>
          <w:sz w:val="22"/>
          <w:szCs w:val="22"/>
        </w:rPr>
        <w:t xml:space="preserve"> KDRT, Kekerasan Dalam Rumah Tangga </w:t>
      </w:r>
      <w:r w:rsidR="00FF5096" w:rsidRPr="00FE6CC9">
        <w:rPr>
          <w:sz w:val="22"/>
          <w:szCs w:val="22"/>
        </w:rPr>
        <w:t>adalah</w:t>
      </w:r>
      <w:r w:rsidR="007C308C" w:rsidRPr="00FE6CC9">
        <w:rPr>
          <w:sz w:val="22"/>
          <w:szCs w:val="22"/>
        </w:rPr>
        <w:t xml:space="preserve"> setiap perbuatan terhadap seseorang terutama perempuan, yang berakibat timbulnya kesengsaraan atau penderitaan secara fisik, seksual, psikologis, dan/atau penelantaran rumah tangga termasuk ancaman untuk melakukan perbuatan, pemaksaan, atau </w:t>
      </w:r>
      <w:r w:rsidR="007C308C" w:rsidRPr="00FE6CC9">
        <w:rPr>
          <w:sz w:val="22"/>
          <w:szCs w:val="22"/>
        </w:rPr>
        <w:lastRenderedPageBreak/>
        <w:t xml:space="preserve">perampasan </w:t>
      </w:r>
      <w:r w:rsidR="00C130D3" w:rsidRPr="00FE6CC9">
        <w:rPr>
          <w:sz w:val="22"/>
          <w:szCs w:val="22"/>
        </w:rPr>
        <w:t xml:space="preserve"> </w:t>
      </w:r>
      <w:r w:rsidR="00CD6A67" w:rsidRPr="00FE6CC9">
        <w:rPr>
          <w:sz w:val="22"/>
          <w:szCs w:val="22"/>
        </w:rPr>
        <w:t>kemerdekaan secara melawan hukum dalam lingkup rumah tangga</w:t>
      </w:r>
    </w:p>
    <w:p w:rsidR="000262D0" w:rsidRPr="00FE6CC9" w:rsidRDefault="00E639D3" w:rsidP="00A734B3">
      <w:pPr>
        <w:pStyle w:val="ListParagraph"/>
        <w:spacing w:after="0" w:line="240" w:lineRule="auto"/>
        <w:ind w:left="0" w:firstLine="567"/>
        <w:jc w:val="both"/>
        <w:rPr>
          <w:rFonts w:ascii="Times New Roman" w:hAnsi="Times New Roman" w:cs="Times New Roman"/>
          <w:color w:val="000000"/>
        </w:rPr>
      </w:pPr>
      <w:r w:rsidRPr="00FE6CC9">
        <w:rPr>
          <w:rFonts w:ascii="Times New Roman" w:hAnsi="Times New Roman" w:cs="Times New Roman"/>
          <w:color w:val="000000"/>
        </w:rPr>
        <w:t>Berdasarkan catatan Komnas Perempuan jumlah kekerasan terhadap perempuan terus meningkat dari tahun 2001 hingga 2008. Peningkatan itu juga lantaran semakin sadarnya perempuan untuk melaporkan tindak kekerasan tersebut. Kementerian juga mencatat penyebab utama terhadap perempuan didominasi oleh kesulitan ekonomi, perilaku buruk, dan rasa cemburu. Sekitar 70 persen kasus kekerasan terjadi di rumah. (Gumelar, 2009)</w:t>
      </w:r>
      <w:r w:rsidR="000262D0" w:rsidRPr="00FE6CC9">
        <w:rPr>
          <w:rFonts w:ascii="Times New Roman" w:hAnsi="Times New Roman" w:cs="Times New Roman"/>
          <w:color w:val="000000"/>
        </w:rPr>
        <w:t xml:space="preserve"> </w:t>
      </w:r>
    </w:p>
    <w:p w:rsidR="000262D0" w:rsidRPr="00FE6CC9" w:rsidRDefault="000262D0" w:rsidP="00A734B3">
      <w:pPr>
        <w:pStyle w:val="ListParagraph"/>
        <w:spacing w:after="0" w:line="240" w:lineRule="auto"/>
        <w:ind w:left="0" w:firstLine="567"/>
        <w:jc w:val="both"/>
        <w:rPr>
          <w:rFonts w:ascii="Times New Roman" w:hAnsi="Times New Roman" w:cs="Times New Roman"/>
          <w:color w:val="000000"/>
        </w:rPr>
      </w:pPr>
      <w:r w:rsidRPr="00FE6CC9">
        <w:rPr>
          <w:rFonts w:ascii="Times New Roman" w:hAnsi="Times New Roman" w:cs="Times New Roman"/>
          <w:color w:val="333333"/>
        </w:rPr>
        <w:t>Komnas Perempuan dan Yayasan Mitra Perempuan  mencatat </w:t>
      </w:r>
      <w:r w:rsidR="00A83B3B" w:rsidRPr="00FE6CC9">
        <w:rPr>
          <w:rFonts w:ascii="Times New Roman" w:hAnsi="Times New Roman" w:cs="Times New Roman"/>
          <w:color w:val="333333"/>
        </w:rPr>
        <w:t xml:space="preserve">di Indonesia </w:t>
      </w:r>
      <w:r w:rsidRPr="00FE6CC9">
        <w:rPr>
          <w:rFonts w:ascii="Times New Roman" w:hAnsi="Times New Roman" w:cs="Times New Roman"/>
          <w:color w:val="333333"/>
        </w:rPr>
        <w:t>sejak tahun 2001 terdapat 3.169 kasus KDRT. Jumlah itu meningkat 61% pada tahun 2002 (5.163 kasus). Pada 2003, kasus meningkat 66% menjadi 7.787 kasus, lalu 2004 meningkat 56% (14.020) dan 2005 meningkat 69% (20.391 kasus). Pada </w:t>
      </w:r>
      <w:r w:rsidR="00A83B3B" w:rsidRPr="00FE6CC9">
        <w:rPr>
          <w:rFonts w:ascii="Times New Roman" w:hAnsi="Times New Roman" w:cs="Times New Roman"/>
          <w:color w:val="333333"/>
        </w:rPr>
        <w:t xml:space="preserve">tahun </w:t>
      </w:r>
      <w:r w:rsidRPr="00FE6CC9">
        <w:rPr>
          <w:rStyle w:val="Emphasis"/>
          <w:rFonts w:ascii="Times New Roman" w:hAnsi="Times New Roman" w:cs="Times New Roman"/>
          <w:bCs/>
          <w:i w:val="0"/>
          <w:color w:val="333333"/>
        </w:rPr>
        <w:t>2006 penambahan diperkirakan 70%.</w:t>
      </w:r>
      <w:r w:rsidRPr="00FE6CC9">
        <w:rPr>
          <w:rFonts w:ascii="Times New Roman" w:hAnsi="Times New Roman" w:cs="Times New Roman"/>
          <w:color w:val="333333"/>
        </w:rPr>
        <w:t xml:space="preserve"> (Thahar, 2009)</w:t>
      </w:r>
    </w:p>
    <w:p w:rsidR="00D4271D" w:rsidRPr="00FE6CC9" w:rsidRDefault="00793364" w:rsidP="00A734B3">
      <w:pPr>
        <w:pStyle w:val="ListParagraph"/>
        <w:spacing w:after="0" w:line="240" w:lineRule="auto"/>
        <w:ind w:left="0" w:firstLine="567"/>
        <w:jc w:val="both"/>
        <w:rPr>
          <w:rFonts w:ascii="Times New Roman" w:hAnsi="Times New Roman" w:cs="Times New Roman"/>
        </w:rPr>
      </w:pPr>
      <w:r w:rsidRPr="00FE6CC9">
        <w:rPr>
          <w:rFonts w:ascii="Times New Roman" w:hAnsi="Times New Roman" w:cs="Times New Roman"/>
        </w:rPr>
        <w:t>Pada makala</w:t>
      </w:r>
      <w:r w:rsidR="00C130D3" w:rsidRPr="00FE6CC9">
        <w:rPr>
          <w:rFonts w:ascii="Times New Roman" w:hAnsi="Times New Roman" w:cs="Times New Roman"/>
        </w:rPr>
        <w:t>h</w:t>
      </w:r>
      <w:r w:rsidRPr="00FE6CC9">
        <w:rPr>
          <w:rFonts w:ascii="Times New Roman" w:hAnsi="Times New Roman" w:cs="Times New Roman"/>
        </w:rPr>
        <w:t xml:space="preserve"> ini akan disajikan kasus KDRT dengan trauma tumpul pada</w:t>
      </w:r>
      <w:r w:rsidR="00D4271D" w:rsidRPr="00FE6CC9">
        <w:rPr>
          <w:rFonts w:ascii="Times New Roman" w:hAnsi="Times New Roman" w:cs="Times New Roman"/>
        </w:rPr>
        <w:t xml:space="preserve"> mata yang menyebabkan kebutaan,</w:t>
      </w:r>
      <w:r w:rsidRPr="00FE6CC9">
        <w:rPr>
          <w:rFonts w:ascii="Times New Roman" w:hAnsi="Times New Roman" w:cs="Times New Roman"/>
        </w:rPr>
        <w:t xml:space="preserve"> </w:t>
      </w:r>
      <w:r w:rsidR="00D4271D" w:rsidRPr="00FE6CC9">
        <w:rPr>
          <w:rFonts w:ascii="Times New Roman" w:hAnsi="Times New Roman" w:cs="Times New Roman"/>
        </w:rPr>
        <w:t xml:space="preserve">suatu </w:t>
      </w:r>
      <w:r w:rsidR="00A568E1" w:rsidRPr="00FE6CC9">
        <w:rPr>
          <w:rFonts w:ascii="Times New Roman" w:hAnsi="Times New Roman" w:cs="Times New Roman"/>
        </w:rPr>
        <w:t xml:space="preserve"> kasus yang  penentuan kualifikasi luka dalam</w:t>
      </w:r>
      <w:r w:rsidRPr="00FE6CC9">
        <w:rPr>
          <w:rFonts w:ascii="Times New Roman" w:hAnsi="Times New Roman" w:cs="Times New Roman"/>
        </w:rPr>
        <w:t xml:space="preserve"> Visum et Repertumnya menggantungkan pada keahlian khusus di bidang ilmu kesehatan mata.</w:t>
      </w:r>
    </w:p>
    <w:p w:rsidR="000E1561" w:rsidRPr="00FE6CC9" w:rsidRDefault="00D4271D" w:rsidP="00A734B3">
      <w:pPr>
        <w:pStyle w:val="ListParagraph"/>
        <w:spacing w:after="0" w:line="240" w:lineRule="auto"/>
        <w:ind w:left="0" w:firstLine="567"/>
        <w:jc w:val="both"/>
        <w:rPr>
          <w:rFonts w:ascii="Times New Roman" w:hAnsi="Times New Roman" w:cs="Times New Roman"/>
        </w:rPr>
      </w:pPr>
      <w:r w:rsidRPr="00FE6CC9">
        <w:rPr>
          <w:rFonts w:ascii="Times New Roman" w:hAnsi="Times New Roman" w:cs="Times New Roman"/>
        </w:rPr>
        <w:lastRenderedPageBreak/>
        <w:t>Tulisan ini bertujuan m</w:t>
      </w:r>
      <w:r w:rsidR="00A37465" w:rsidRPr="00FE6CC9">
        <w:rPr>
          <w:rFonts w:ascii="Times New Roman" w:hAnsi="Times New Roman" w:cs="Times New Roman"/>
        </w:rPr>
        <w:t>enjelaskan penentuan kualifikasi luka pada Visum et Repertum korban hidup  kasus trauma pada mata</w:t>
      </w:r>
    </w:p>
    <w:p w:rsidR="00A37465" w:rsidRPr="00FE6CC9" w:rsidRDefault="00A37465" w:rsidP="00FE6CC9">
      <w:pPr>
        <w:pStyle w:val="ListParagraph"/>
        <w:spacing w:after="0" w:line="240" w:lineRule="auto"/>
        <w:rPr>
          <w:rFonts w:ascii="Times New Roman" w:hAnsi="Times New Roman" w:cs="Times New Roman"/>
        </w:rPr>
      </w:pPr>
    </w:p>
    <w:p w:rsidR="00193F53" w:rsidRPr="00FE6CC9" w:rsidRDefault="00FE6CC9" w:rsidP="00FE6CC9">
      <w:pPr>
        <w:spacing w:after="0" w:line="240" w:lineRule="auto"/>
        <w:rPr>
          <w:rFonts w:ascii="Times New Roman" w:hAnsi="Times New Roman" w:cs="Times New Roman"/>
          <w:b/>
        </w:rPr>
      </w:pPr>
      <w:r w:rsidRPr="00FE6CC9">
        <w:rPr>
          <w:rFonts w:ascii="Times New Roman" w:hAnsi="Times New Roman" w:cs="Times New Roman"/>
          <w:b/>
        </w:rPr>
        <w:t>Kasus</w:t>
      </w:r>
    </w:p>
    <w:p w:rsidR="00544392" w:rsidRPr="00FE6CC9" w:rsidRDefault="00920AA6" w:rsidP="00FE6CC9">
      <w:pPr>
        <w:spacing w:after="0" w:line="240" w:lineRule="auto"/>
        <w:ind w:firstLine="567"/>
        <w:jc w:val="both"/>
        <w:rPr>
          <w:rFonts w:ascii="Times New Roman" w:hAnsi="Times New Roman" w:cs="Times New Roman"/>
        </w:rPr>
      </w:pPr>
      <w:r w:rsidRPr="00FE6CC9">
        <w:rPr>
          <w:rFonts w:ascii="Times New Roman" w:hAnsi="Times New Roman" w:cs="Times New Roman"/>
        </w:rPr>
        <w:t>S</w:t>
      </w:r>
      <w:r w:rsidR="00F86FD7" w:rsidRPr="00FE6CC9">
        <w:rPr>
          <w:rFonts w:ascii="Times New Roman" w:hAnsi="Times New Roman" w:cs="Times New Roman"/>
        </w:rPr>
        <w:t>eorang perempuan diantar oleh</w:t>
      </w:r>
      <w:r w:rsidR="00FF5096" w:rsidRPr="00FE6CC9">
        <w:rPr>
          <w:rFonts w:ascii="Times New Roman" w:hAnsi="Times New Roman" w:cs="Times New Roman"/>
        </w:rPr>
        <w:t xml:space="preserve"> polisi </w:t>
      </w:r>
      <w:r w:rsidRPr="00FE6CC9">
        <w:rPr>
          <w:rFonts w:ascii="Times New Roman" w:hAnsi="Times New Roman" w:cs="Times New Roman"/>
        </w:rPr>
        <w:t xml:space="preserve">ke Instalasi Rawat Darurat </w:t>
      </w:r>
      <w:r w:rsidR="00FF5096" w:rsidRPr="00FE6CC9">
        <w:rPr>
          <w:rFonts w:ascii="Times New Roman" w:hAnsi="Times New Roman" w:cs="Times New Roman"/>
        </w:rPr>
        <w:t xml:space="preserve">dengan </w:t>
      </w:r>
      <w:r w:rsidR="00F86FD7" w:rsidRPr="00FE6CC9">
        <w:rPr>
          <w:rFonts w:ascii="Times New Roman" w:hAnsi="Times New Roman" w:cs="Times New Roman"/>
        </w:rPr>
        <w:t xml:space="preserve">disertai </w:t>
      </w:r>
      <w:r w:rsidR="00FF5096" w:rsidRPr="00FE6CC9">
        <w:rPr>
          <w:rFonts w:ascii="Times New Roman" w:hAnsi="Times New Roman" w:cs="Times New Roman"/>
        </w:rPr>
        <w:t>Surat Permintaan Visum et Revertum</w:t>
      </w:r>
      <w:r w:rsidR="00F86FD7" w:rsidRPr="00FE6CC9">
        <w:rPr>
          <w:rFonts w:ascii="Times New Roman" w:hAnsi="Times New Roman" w:cs="Times New Roman"/>
        </w:rPr>
        <w:t>.</w:t>
      </w:r>
      <w:r w:rsidR="00FC2514" w:rsidRPr="00FE6CC9">
        <w:rPr>
          <w:rFonts w:ascii="Times New Roman" w:hAnsi="Times New Roman" w:cs="Times New Roman"/>
        </w:rPr>
        <w:t xml:space="preserve">  Korban mengaku dipukul</w:t>
      </w:r>
      <w:r w:rsidR="00992C91" w:rsidRPr="00FE6CC9">
        <w:rPr>
          <w:rFonts w:ascii="Times New Roman" w:hAnsi="Times New Roman" w:cs="Times New Roman"/>
        </w:rPr>
        <w:t>i</w:t>
      </w:r>
      <w:r w:rsidR="00FC2514" w:rsidRPr="00FE6CC9">
        <w:rPr>
          <w:rFonts w:ascii="Times New Roman" w:hAnsi="Times New Roman" w:cs="Times New Roman"/>
        </w:rPr>
        <w:t xml:space="preserve"> oleh suaminya dalam suatu pertengkaran</w:t>
      </w:r>
      <w:r w:rsidR="00992C91" w:rsidRPr="00FE6CC9">
        <w:rPr>
          <w:rFonts w:ascii="Times New Roman" w:hAnsi="Times New Roman" w:cs="Times New Roman"/>
        </w:rPr>
        <w:t xml:space="preserve"> rumah tangga</w:t>
      </w:r>
      <w:r w:rsidRPr="00FE6CC9">
        <w:rPr>
          <w:rFonts w:ascii="Times New Roman" w:hAnsi="Times New Roman" w:cs="Times New Roman"/>
        </w:rPr>
        <w:t xml:space="preserve"> 6 hari yang lalu. Pada pertengkaran tersebut</w:t>
      </w:r>
      <w:r w:rsidR="00FC2514" w:rsidRPr="00FE6CC9">
        <w:rPr>
          <w:rFonts w:ascii="Times New Roman" w:hAnsi="Times New Roman" w:cs="Times New Roman"/>
        </w:rPr>
        <w:t xml:space="preserve"> korban dipukul</w:t>
      </w:r>
      <w:r w:rsidR="00DD6A33" w:rsidRPr="00FE6CC9">
        <w:rPr>
          <w:rFonts w:ascii="Times New Roman" w:hAnsi="Times New Roman" w:cs="Times New Roman"/>
        </w:rPr>
        <w:t xml:space="preserve"> bebeberapa kali di wajah</w:t>
      </w:r>
      <w:r w:rsidR="00FC2514" w:rsidRPr="00FE6CC9">
        <w:rPr>
          <w:rFonts w:ascii="Times New Roman" w:hAnsi="Times New Roman" w:cs="Times New Roman"/>
        </w:rPr>
        <w:t xml:space="preserve"> oleh suami dengan tangan kosong (genggaman tangan) mengenai mata </w:t>
      </w:r>
      <w:r w:rsidR="00DD6A33" w:rsidRPr="00FE6CC9">
        <w:rPr>
          <w:rFonts w:ascii="Times New Roman" w:hAnsi="Times New Roman" w:cs="Times New Roman"/>
        </w:rPr>
        <w:t xml:space="preserve">kanan dan </w:t>
      </w:r>
      <w:r w:rsidR="00FC2514" w:rsidRPr="00FE6CC9">
        <w:rPr>
          <w:rFonts w:ascii="Times New Roman" w:hAnsi="Times New Roman" w:cs="Times New Roman"/>
        </w:rPr>
        <w:t xml:space="preserve">kiri hingga memar dan </w:t>
      </w:r>
      <w:r w:rsidR="00DD6A33" w:rsidRPr="00FE6CC9">
        <w:rPr>
          <w:rFonts w:ascii="Times New Roman" w:hAnsi="Times New Roman" w:cs="Times New Roman"/>
        </w:rPr>
        <w:t xml:space="preserve">mata kiri </w:t>
      </w:r>
      <w:r w:rsidR="00FC2514" w:rsidRPr="00FE6CC9">
        <w:rPr>
          <w:rFonts w:ascii="Times New Roman" w:hAnsi="Times New Roman" w:cs="Times New Roman"/>
        </w:rPr>
        <w:t>mengeluarkan darah, terasa sangat nyeri dan tidak dapat melihat.</w:t>
      </w:r>
      <w:r w:rsidRPr="00FE6CC9">
        <w:rPr>
          <w:rFonts w:ascii="Times New Roman" w:hAnsi="Times New Roman" w:cs="Times New Roman"/>
        </w:rPr>
        <w:t xml:space="preserve"> Sehari setelah pertengkaran tersebut</w:t>
      </w:r>
      <w:r w:rsidR="00F708DF" w:rsidRPr="00920AA6">
        <w:rPr>
          <w:rFonts w:ascii="Times New Roman" w:hAnsi="Times New Roman" w:cs="Times New Roman"/>
          <w:sz w:val="24"/>
          <w:szCs w:val="24"/>
        </w:rPr>
        <w:t xml:space="preserve"> </w:t>
      </w:r>
      <w:r w:rsidR="00FC2514" w:rsidRPr="00FE6CC9">
        <w:rPr>
          <w:rFonts w:ascii="Times New Roman" w:hAnsi="Times New Roman" w:cs="Times New Roman"/>
        </w:rPr>
        <w:t>korban berobat ke bidan, diberi obat untuk diminum. Tidak dirasakan ada perubahan.</w:t>
      </w:r>
      <w:r w:rsidRPr="00FE6CC9">
        <w:rPr>
          <w:rFonts w:ascii="Times New Roman" w:hAnsi="Times New Roman" w:cs="Times New Roman"/>
        </w:rPr>
        <w:t xml:space="preserve"> Hari kedua setelah pertengkaran </w:t>
      </w:r>
      <w:r w:rsidR="00FC2514" w:rsidRPr="00FE6CC9">
        <w:rPr>
          <w:rFonts w:ascii="Times New Roman" w:hAnsi="Times New Roman" w:cs="Times New Roman"/>
        </w:rPr>
        <w:t xml:space="preserve">korban berobat ke dokter </w:t>
      </w:r>
      <w:r w:rsidR="00544392" w:rsidRPr="00FE6CC9">
        <w:rPr>
          <w:rFonts w:ascii="Times New Roman" w:hAnsi="Times New Roman" w:cs="Times New Roman"/>
        </w:rPr>
        <w:t>spesialis mata di Situbondo. Dokter menyarankan dan member surat rujukan untuk berobat ke RSUD Dr Soetomo Surabaya.</w:t>
      </w:r>
      <w:r w:rsidRPr="00FE6CC9">
        <w:rPr>
          <w:rFonts w:ascii="Times New Roman" w:hAnsi="Times New Roman" w:cs="Times New Roman"/>
        </w:rPr>
        <w:t xml:space="preserve"> Hari ketiga setelah pertengkaran </w:t>
      </w:r>
      <w:r w:rsidR="00544392" w:rsidRPr="00FE6CC9">
        <w:rPr>
          <w:rFonts w:ascii="Times New Roman" w:hAnsi="Times New Roman" w:cs="Times New Roman"/>
        </w:rPr>
        <w:t xml:space="preserve">korban dan keluarga korban melapor ke polisi. Tiga hari kemudian korban berobat dan </w:t>
      </w:r>
      <w:r w:rsidR="00992C91" w:rsidRPr="00FE6CC9">
        <w:rPr>
          <w:rFonts w:ascii="Times New Roman" w:hAnsi="Times New Roman" w:cs="Times New Roman"/>
        </w:rPr>
        <w:t xml:space="preserve">disertai polisi </w:t>
      </w:r>
      <w:r w:rsidR="00544392" w:rsidRPr="00FE6CC9">
        <w:rPr>
          <w:rFonts w:ascii="Times New Roman" w:hAnsi="Times New Roman" w:cs="Times New Roman"/>
        </w:rPr>
        <w:t>meminta Visum et Repertum ke RSUD Dr. Soetomo.</w:t>
      </w:r>
    </w:p>
    <w:p w:rsidR="00A734B3" w:rsidRPr="00FE6CC9" w:rsidRDefault="00A734B3" w:rsidP="00A734B3">
      <w:pPr>
        <w:spacing w:after="0" w:line="240" w:lineRule="auto"/>
        <w:ind w:firstLine="567"/>
        <w:jc w:val="both"/>
        <w:rPr>
          <w:rFonts w:ascii="Times New Roman" w:hAnsi="Times New Roman" w:cs="Times New Roman"/>
        </w:rPr>
      </w:pPr>
    </w:p>
    <w:p w:rsidR="00193F53" w:rsidRPr="00FE6CC9" w:rsidRDefault="00193F53" w:rsidP="00A734B3">
      <w:pPr>
        <w:spacing w:after="0" w:line="240" w:lineRule="auto"/>
        <w:rPr>
          <w:rFonts w:ascii="Times New Roman" w:hAnsi="Times New Roman" w:cs="Times New Roman"/>
        </w:rPr>
      </w:pPr>
      <w:r w:rsidRPr="00FE6CC9">
        <w:rPr>
          <w:rFonts w:ascii="Times New Roman" w:hAnsi="Times New Roman" w:cs="Times New Roman"/>
        </w:rPr>
        <w:t>Hasil Pemeriksaan</w:t>
      </w:r>
    </w:p>
    <w:p w:rsidR="00F30A25" w:rsidRPr="00FE6CC9" w:rsidRDefault="00F30A25" w:rsidP="00A734B3">
      <w:pPr>
        <w:spacing w:after="0" w:line="240" w:lineRule="auto"/>
        <w:rPr>
          <w:rFonts w:ascii="Times New Roman" w:hAnsi="Times New Roman" w:cs="Times New Roman"/>
        </w:rPr>
      </w:pPr>
      <w:r w:rsidRPr="00FE6CC9">
        <w:rPr>
          <w:rFonts w:ascii="Times New Roman" w:hAnsi="Times New Roman" w:cs="Times New Roman"/>
        </w:rPr>
        <w:t>Korban perempuan dewasa, berpakaian rapi, terlihat menahan sakit di mata kiri</w:t>
      </w:r>
      <w:r w:rsidR="00A734B3" w:rsidRPr="00FE6CC9">
        <w:rPr>
          <w:rFonts w:ascii="Times New Roman" w:hAnsi="Times New Roman" w:cs="Times New Roman"/>
        </w:rPr>
        <w:t>, tekanan darah: 140/90, n</w:t>
      </w:r>
      <w:r w:rsidRPr="00FE6CC9">
        <w:rPr>
          <w:rFonts w:ascii="Times New Roman" w:hAnsi="Times New Roman" w:cs="Times New Roman"/>
        </w:rPr>
        <w:t>adi: 88 kali/menit</w:t>
      </w:r>
      <w:r w:rsidR="00A734B3" w:rsidRPr="00FE6CC9">
        <w:rPr>
          <w:rFonts w:ascii="Times New Roman" w:hAnsi="Times New Roman" w:cs="Times New Roman"/>
        </w:rPr>
        <w:t>, r</w:t>
      </w:r>
      <w:r w:rsidRPr="00FE6CC9">
        <w:rPr>
          <w:rFonts w:ascii="Times New Roman" w:hAnsi="Times New Roman" w:cs="Times New Roman"/>
        </w:rPr>
        <w:t>espirat</w:t>
      </w:r>
      <w:r w:rsidR="00A734B3" w:rsidRPr="00FE6CC9">
        <w:rPr>
          <w:rFonts w:ascii="Times New Roman" w:hAnsi="Times New Roman" w:cs="Times New Roman"/>
        </w:rPr>
        <w:t>ion rate: 20 kali/menit, s</w:t>
      </w:r>
      <w:r w:rsidR="004561D8" w:rsidRPr="00FE6CC9">
        <w:rPr>
          <w:rFonts w:ascii="Times New Roman" w:hAnsi="Times New Roman" w:cs="Times New Roman"/>
        </w:rPr>
        <w:t>uhu: 37</w:t>
      </w:r>
      <w:r w:rsidRPr="00FE6CC9">
        <w:rPr>
          <w:rFonts w:ascii="Times New Roman" w:hAnsi="Times New Roman" w:cs="Times New Roman"/>
        </w:rPr>
        <w:t xml:space="preserve">,7 </w:t>
      </w:r>
      <w:r w:rsidRPr="00FE6CC9">
        <w:rPr>
          <w:rFonts w:ascii="Times New Roman" w:hAnsi="Times New Roman" w:cs="Times New Roman"/>
          <w:vertAlign w:val="superscript"/>
        </w:rPr>
        <w:t>0</w:t>
      </w:r>
      <w:r w:rsidRPr="00FE6CC9">
        <w:rPr>
          <w:rFonts w:ascii="Times New Roman" w:hAnsi="Times New Roman" w:cs="Times New Roman"/>
        </w:rPr>
        <w:t>C</w:t>
      </w:r>
    </w:p>
    <w:p w:rsidR="00F30A25" w:rsidRPr="00FE6CC9" w:rsidRDefault="00FE60B9" w:rsidP="00A734B3">
      <w:pPr>
        <w:spacing w:after="0" w:line="240" w:lineRule="auto"/>
        <w:rPr>
          <w:rFonts w:ascii="Times New Roman" w:hAnsi="Times New Roman" w:cs="Times New Roman"/>
        </w:rPr>
      </w:pPr>
      <w:r w:rsidRPr="00FE6CC9">
        <w:rPr>
          <w:rFonts w:ascii="Times New Roman" w:hAnsi="Times New Roman" w:cs="Times New Roman"/>
        </w:rPr>
        <w:t xml:space="preserve">Pemeriksaan </w:t>
      </w:r>
      <w:r w:rsidR="00920AA6" w:rsidRPr="00FE6CC9">
        <w:rPr>
          <w:rFonts w:ascii="Times New Roman" w:hAnsi="Times New Roman" w:cs="Times New Roman"/>
        </w:rPr>
        <w:t xml:space="preserve">pada </w:t>
      </w:r>
      <w:r w:rsidR="00A734B3" w:rsidRPr="00FE6CC9">
        <w:rPr>
          <w:rFonts w:ascii="Times New Roman" w:hAnsi="Times New Roman" w:cs="Times New Roman"/>
        </w:rPr>
        <w:t>regio</w:t>
      </w:r>
      <w:r w:rsidR="00920AA6" w:rsidRPr="00FE6CC9">
        <w:rPr>
          <w:rFonts w:ascii="Times New Roman" w:hAnsi="Times New Roman" w:cs="Times New Roman"/>
        </w:rPr>
        <w:t xml:space="preserve"> </w:t>
      </w:r>
      <w:r w:rsidR="00A734B3" w:rsidRPr="00FE6CC9">
        <w:rPr>
          <w:rFonts w:ascii="Times New Roman" w:hAnsi="Times New Roman" w:cs="Times New Roman"/>
        </w:rPr>
        <w:t>k</w:t>
      </w:r>
      <w:r w:rsidR="00F30A25" w:rsidRPr="00FE6CC9">
        <w:rPr>
          <w:rFonts w:ascii="Times New Roman" w:hAnsi="Times New Roman" w:cs="Times New Roman"/>
        </w:rPr>
        <w:t>epala</w:t>
      </w:r>
      <w:r w:rsidR="00920AA6" w:rsidRPr="00FE6CC9">
        <w:rPr>
          <w:rFonts w:ascii="Times New Roman" w:hAnsi="Times New Roman" w:cs="Times New Roman"/>
        </w:rPr>
        <w:t xml:space="preserve">, leher, </w:t>
      </w:r>
      <w:r w:rsidR="00A734B3" w:rsidRPr="00FE6CC9">
        <w:rPr>
          <w:rFonts w:ascii="Times New Roman" w:hAnsi="Times New Roman" w:cs="Times New Roman"/>
        </w:rPr>
        <w:t>t</w:t>
      </w:r>
      <w:r w:rsidR="00920AA6" w:rsidRPr="00FE6CC9">
        <w:rPr>
          <w:rFonts w:ascii="Times New Roman" w:hAnsi="Times New Roman" w:cs="Times New Roman"/>
        </w:rPr>
        <w:t xml:space="preserve">horak, </w:t>
      </w:r>
      <w:r w:rsidR="00A734B3" w:rsidRPr="00FE6CC9">
        <w:rPr>
          <w:rFonts w:ascii="Times New Roman" w:hAnsi="Times New Roman" w:cs="Times New Roman"/>
        </w:rPr>
        <w:t>a</w:t>
      </w:r>
      <w:r w:rsidR="00920AA6" w:rsidRPr="00FE6CC9">
        <w:rPr>
          <w:rFonts w:ascii="Times New Roman" w:hAnsi="Times New Roman" w:cs="Times New Roman"/>
        </w:rPr>
        <w:t>bdomen, ekstremitas</w:t>
      </w:r>
      <w:r w:rsidR="00557C03" w:rsidRPr="00FE6CC9">
        <w:rPr>
          <w:rFonts w:ascii="Times New Roman" w:hAnsi="Times New Roman" w:cs="Times New Roman"/>
        </w:rPr>
        <w:t>: tidak didapatkan kelainan</w:t>
      </w:r>
    </w:p>
    <w:p w:rsidR="004F17F8" w:rsidRDefault="004F17F8" w:rsidP="00A734B3">
      <w:pPr>
        <w:pStyle w:val="ListParagraph"/>
        <w:spacing w:after="0" w:line="240" w:lineRule="auto"/>
        <w:ind w:left="284"/>
        <w:jc w:val="center"/>
        <w:rPr>
          <w:rFonts w:ascii="Times New Roman" w:hAnsi="Times New Roman" w:cs="Times New Roman"/>
          <w:sz w:val="24"/>
          <w:szCs w:val="24"/>
        </w:rPr>
      </w:pPr>
    </w:p>
    <w:p w:rsidR="00544392" w:rsidRPr="00FE6CC9" w:rsidRDefault="00544392" w:rsidP="00FE6CC9">
      <w:pPr>
        <w:spacing w:after="0" w:line="240" w:lineRule="auto"/>
        <w:rPr>
          <w:rFonts w:ascii="Times New Roman" w:hAnsi="Times New Roman" w:cs="Times New Roman"/>
        </w:rPr>
      </w:pPr>
      <w:r w:rsidRPr="00FE6CC9">
        <w:rPr>
          <w:rFonts w:ascii="Times New Roman" w:hAnsi="Times New Roman" w:cs="Times New Roman"/>
        </w:rPr>
        <w:t>Pemeriksaan Khusus</w:t>
      </w:r>
    </w:p>
    <w:p w:rsidR="00F30A25" w:rsidRPr="00FE6CC9" w:rsidRDefault="00F30A25" w:rsidP="00FE6CC9">
      <w:pPr>
        <w:spacing w:after="0" w:line="240" w:lineRule="auto"/>
        <w:rPr>
          <w:rFonts w:ascii="Times New Roman" w:hAnsi="Times New Roman" w:cs="Times New Roman"/>
        </w:rPr>
      </w:pPr>
      <w:r w:rsidRPr="00FE6CC9">
        <w:rPr>
          <w:rFonts w:ascii="Times New Roman" w:hAnsi="Times New Roman" w:cs="Times New Roman"/>
        </w:rPr>
        <w:t>Pemeriksaan dilakukan oleh dokter spesialis mata di Departemen Ilmu Kesehatan Mata</w:t>
      </w:r>
      <w:r w:rsidR="00992C91" w:rsidRPr="00FE6CC9">
        <w:rPr>
          <w:rFonts w:ascii="Times New Roman" w:hAnsi="Times New Roman" w:cs="Times New Roman"/>
        </w:rPr>
        <w:t xml:space="preserve">, </w:t>
      </w:r>
      <w:r w:rsidR="009E3149" w:rsidRPr="00FE6CC9">
        <w:rPr>
          <w:rFonts w:ascii="Times New Roman" w:hAnsi="Times New Roman" w:cs="Times New Roman"/>
        </w:rPr>
        <w:t>(</w:t>
      </w:r>
      <w:r w:rsidR="00992C91" w:rsidRPr="00FE6CC9">
        <w:rPr>
          <w:rFonts w:ascii="Times New Roman" w:hAnsi="Times New Roman" w:cs="Times New Roman"/>
        </w:rPr>
        <w:t xml:space="preserve">lihat table </w:t>
      </w:r>
      <w:r w:rsidR="009E3149" w:rsidRPr="00FE6CC9">
        <w:rPr>
          <w:rFonts w:ascii="Times New Roman" w:hAnsi="Times New Roman" w:cs="Times New Roman"/>
        </w:rPr>
        <w:t>1 dan gambar 3 dan 4)</w:t>
      </w:r>
      <w:r w:rsidR="005F0395" w:rsidRPr="00FE6CC9">
        <w:rPr>
          <w:rFonts w:ascii="Times New Roman" w:hAnsi="Times New Roman" w:cs="Times New Roman"/>
        </w:rPr>
        <w:t>.</w:t>
      </w:r>
    </w:p>
    <w:p w:rsidR="00EC2A17" w:rsidRDefault="00EC2A17" w:rsidP="00A734B3">
      <w:pPr>
        <w:pStyle w:val="ListParagraph"/>
        <w:spacing w:after="0" w:line="240" w:lineRule="auto"/>
        <w:ind w:left="284"/>
        <w:rPr>
          <w:rFonts w:ascii="Times New Roman" w:hAnsi="Times New Roman" w:cs="Times New Roman"/>
          <w:sz w:val="24"/>
          <w:szCs w:val="24"/>
        </w:rPr>
      </w:pPr>
    </w:p>
    <w:p w:rsidR="00992C91" w:rsidRPr="00FE6CC9" w:rsidRDefault="00992C91" w:rsidP="00A734B3">
      <w:pPr>
        <w:pStyle w:val="ListParagraph"/>
        <w:spacing w:after="0" w:line="240" w:lineRule="auto"/>
        <w:ind w:left="284"/>
        <w:jc w:val="center"/>
        <w:rPr>
          <w:rFonts w:ascii="Times New Roman" w:hAnsi="Times New Roman" w:cs="Times New Roman"/>
          <w:sz w:val="18"/>
          <w:szCs w:val="18"/>
        </w:rPr>
      </w:pPr>
      <w:r w:rsidRPr="00FE6CC9">
        <w:rPr>
          <w:rFonts w:ascii="Times New Roman" w:hAnsi="Times New Roman" w:cs="Times New Roman"/>
          <w:sz w:val="18"/>
          <w:szCs w:val="18"/>
        </w:rPr>
        <w:t>Tabel 1. Hasil pemeriksaan mata</w:t>
      </w:r>
      <w:r w:rsidR="00074980" w:rsidRPr="00FE6CC9">
        <w:rPr>
          <w:rFonts w:ascii="Times New Roman" w:hAnsi="Times New Roman" w:cs="Times New Roman"/>
          <w:sz w:val="18"/>
          <w:szCs w:val="18"/>
        </w:rPr>
        <w:t xml:space="preserve"> Ny. S pada saat datang</w:t>
      </w:r>
    </w:p>
    <w:tbl>
      <w:tblPr>
        <w:tblStyle w:val="TableGrid"/>
        <w:tblW w:w="0" w:type="auto"/>
        <w:tblInd w:w="284" w:type="dxa"/>
        <w:tblLook w:val="04A0"/>
      </w:tblPr>
      <w:tblGrid>
        <w:gridCol w:w="1362"/>
        <w:gridCol w:w="1439"/>
        <w:gridCol w:w="1590"/>
      </w:tblGrid>
      <w:tr w:rsidR="00DD6A33" w:rsidTr="00EC2A17">
        <w:tc>
          <w:tcPr>
            <w:tcW w:w="1362" w:type="dxa"/>
            <w:vAlign w:val="center"/>
          </w:tcPr>
          <w:p w:rsidR="00DD6A33" w:rsidRPr="00920AA6" w:rsidRDefault="00DD6A33" w:rsidP="00920AA6">
            <w:pPr>
              <w:pStyle w:val="ListParagraph"/>
              <w:ind w:left="0"/>
              <w:jc w:val="center"/>
              <w:rPr>
                <w:rFonts w:ascii="Times New Roman" w:hAnsi="Times New Roman" w:cs="Times New Roman"/>
                <w:sz w:val="20"/>
                <w:szCs w:val="20"/>
              </w:rPr>
            </w:pPr>
          </w:p>
        </w:tc>
        <w:tc>
          <w:tcPr>
            <w:tcW w:w="1439" w:type="dxa"/>
            <w:vAlign w:val="center"/>
          </w:tcPr>
          <w:p w:rsidR="00DD6A33" w:rsidRPr="00EC2A17" w:rsidRDefault="00DD6A33" w:rsidP="00EC2A17">
            <w:pPr>
              <w:jc w:val="center"/>
              <w:rPr>
                <w:rFonts w:ascii="Times New Roman" w:hAnsi="Times New Roman" w:cs="Times New Roman"/>
                <w:sz w:val="20"/>
                <w:szCs w:val="20"/>
              </w:rPr>
            </w:pPr>
            <w:r w:rsidRPr="00EC2A17">
              <w:rPr>
                <w:rFonts w:ascii="Times New Roman" w:hAnsi="Times New Roman" w:cs="Times New Roman"/>
                <w:sz w:val="20"/>
                <w:szCs w:val="20"/>
              </w:rPr>
              <w:t>Orbita Kanan</w:t>
            </w:r>
          </w:p>
        </w:tc>
        <w:tc>
          <w:tcPr>
            <w:tcW w:w="1590" w:type="dxa"/>
            <w:vAlign w:val="center"/>
          </w:tcPr>
          <w:p w:rsidR="00DD6A33" w:rsidRPr="00EC2A17" w:rsidRDefault="00DD6A33" w:rsidP="00EC2A17">
            <w:pPr>
              <w:jc w:val="center"/>
              <w:rPr>
                <w:rFonts w:ascii="Times New Roman" w:hAnsi="Times New Roman" w:cs="Times New Roman"/>
                <w:sz w:val="20"/>
                <w:szCs w:val="20"/>
              </w:rPr>
            </w:pPr>
            <w:r w:rsidRPr="00EC2A17">
              <w:rPr>
                <w:rFonts w:ascii="Times New Roman" w:hAnsi="Times New Roman" w:cs="Times New Roman"/>
                <w:sz w:val="20"/>
                <w:szCs w:val="20"/>
              </w:rPr>
              <w:t>Orbita Kiri</w:t>
            </w:r>
          </w:p>
        </w:tc>
      </w:tr>
      <w:tr w:rsidR="00DD6A33" w:rsidTr="00EC2A17">
        <w:tc>
          <w:tcPr>
            <w:tcW w:w="1362" w:type="dxa"/>
          </w:tcPr>
          <w:p w:rsidR="00DD6A33" w:rsidRPr="00920AA6" w:rsidRDefault="00DD6A33" w:rsidP="00920AA6">
            <w:pPr>
              <w:pStyle w:val="ListParagraph"/>
              <w:ind w:left="0"/>
              <w:rPr>
                <w:rFonts w:ascii="Times New Roman" w:hAnsi="Times New Roman" w:cs="Times New Roman"/>
                <w:sz w:val="20"/>
                <w:szCs w:val="20"/>
              </w:rPr>
            </w:pPr>
            <w:r w:rsidRPr="00920AA6">
              <w:rPr>
                <w:rFonts w:ascii="Times New Roman" w:hAnsi="Times New Roman" w:cs="Times New Roman"/>
                <w:sz w:val="20"/>
                <w:szCs w:val="20"/>
              </w:rPr>
              <w:t>Visus</w:t>
            </w:r>
          </w:p>
        </w:tc>
        <w:tc>
          <w:tcPr>
            <w:tcW w:w="1439" w:type="dxa"/>
          </w:tcPr>
          <w:p w:rsidR="00DD6A33" w:rsidRPr="00920AA6" w:rsidRDefault="00DD6A33" w:rsidP="00920AA6">
            <w:pPr>
              <w:pStyle w:val="ListParagraph"/>
              <w:ind w:left="0"/>
              <w:rPr>
                <w:rFonts w:ascii="Times New Roman" w:hAnsi="Times New Roman" w:cs="Times New Roman"/>
                <w:sz w:val="20"/>
                <w:szCs w:val="20"/>
              </w:rPr>
            </w:pPr>
            <w:r w:rsidRPr="00920AA6">
              <w:rPr>
                <w:rFonts w:ascii="Times New Roman" w:hAnsi="Times New Roman" w:cs="Times New Roman"/>
                <w:sz w:val="20"/>
                <w:szCs w:val="20"/>
              </w:rPr>
              <w:t>6/30</w:t>
            </w:r>
            <w:r w:rsidR="00A04301" w:rsidRPr="00920AA6">
              <w:rPr>
                <w:rFonts w:ascii="Times New Roman" w:hAnsi="Times New Roman" w:cs="Times New Roman"/>
                <w:sz w:val="20"/>
                <w:szCs w:val="20"/>
              </w:rPr>
              <w:t xml:space="preserve">, pin hole </w:t>
            </w:r>
            <w:r w:rsidRPr="00920AA6">
              <w:rPr>
                <w:rFonts w:ascii="Times New Roman" w:hAnsi="Times New Roman" w:cs="Times New Roman"/>
                <w:sz w:val="20"/>
                <w:szCs w:val="20"/>
              </w:rPr>
              <w:t>6/15</w:t>
            </w:r>
            <w:r w:rsidR="00A04301" w:rsidRPr="00920AA6">
              <w:rPr>
                <w:rFonts w:ascii="Times New Roman" w:hAnsi="Times New Roman" w:cs="Times New Roman"/>
                <w:sz w:val="20"/>
                <w:szCs w:val="20"/>
              </w:rPr>
              <w:t xml:space="preserve"> (E Chart)</w:t>
            </w:r>
          </w:p>
        </w:tc>
        <w:tc>
          <w:tcPr>
            <w:tcW w:w="1590" w:type="dxa"/>
          </w:tcPr>
          <w:p w:rsidR="00DD6A33" w:rsidRPr="00920AA6" w:rsidRDefault="00DD6A33" w:rsidP="00920AA6">
            <w:pPr>
              <w:pStyle w:val="ListParagraph"/>
              <w:ind w:left="0"/>
              <w:rPr>
                <w:rFonts w:ascii="Times New Roman" w:hAnsi="Times New Roman" w:cs="Times New Roman"/>
                <w:sz w:val="20"/>
                <w:szCs w:val="20"/>
              </w:rPr>
            </w:pPr>
            <w:r w:rsidRPr="00920AA6">
              <w:rPr>
                <w:rFonts w:ascii="Times New Roman" w:hAnsi="Times New Roman" w:cs="Times New Roman"/>
                <w:sz w:val="20"/>
                <w:szCs w:val="20"/>
              </w:rPr>
              <w:t xml:space="preserve">LP (Light Perseption) </w:t>
            </w:r>
            <w:r w:rsidR="00A83B3B" w:rsidRPr="00920AA6">
              <w:rPr>
                <w:rFonts w:ascii="Times New Roman" w:hAnsi="Times New Roman" w:cs="Times New Roman"/>
                <w:sz w:val="20"/>
                <w:szCs w:val="20"/>
              </w:rPr>
              <w:t>(-)</w:t>
            </w:r>
          </w:p>
        </w:tc>
      </w:tr>
      <w:tr w:rsidR="00DD6A33" w:rsidTr="00EC2A17">
        <w:tc>
          <w:tcPr>
            <w:tcW w:w="1362" w:type="dxa"/>
          </w:tcPr>
          <w:p w:rsidR="00DD6A33" w:rsidRPr="00920AA6" w:rsidRDefault="00DD6A33" w:rsidP="00920AA6">
            <w:pPr>
              <w:pStyle w:val="ListParagraph"/>
              <w:ind w:left="0"/>
              <w:rPr>
                <w:rFonts w:ascii="Times New Roman" w:hAnsi="Times New Roman" w:cs="Times New Roman"/>
                <w:sz w:val="20"/>
                <w:szCs w:val="20"/>
              </w:rPr>
            </w:pPr>
            <w:r w:rsidRPr="00920AA6">
              <w:rPr>
                <w:rFonts w:ascii="Times New Roman" w:hAnsi="Times New Roman" w:cs="Times New Roman"/>
                <w:sz w:val="20"/>
                <w:szCs w:val="20"/>
              </w:rPr>
              <w:t>Tekanan Intra Okoler</w:t>
            </w:r>
          </w:p>
        </w:tc>
        <w:tc>
          <w:tcPr>
            <w:tcW w:w="1439" w:type="dxa"/>
          </w:tcPr>
          <w:p w:rsidR="00DD6A33" w:rsidRPr="00920AA6" w:rsidRDefault="00DD6A33" w:rsidP="00920AA6">
            <w:pPr>
              <w:pStyle w:val="ListParagraph"/>
              <w:ind w:left="0"/>
              <w:rPr>
                <w:rFonts w:ascii="Times New Roman" w:hAnsi="Times New Roman" w:cs="Times New Roman"/>
                <w:sz w:val="20"/>
                <w:szCs w:val="20"/>
              </w:rPr>
            </w:pPr>
            <w:r w:rsidRPr="00920AA6">
              <w:rPr>
                <w:rFonts w:ascii="Times New Roman" w:hAnsi="Times New Roman" w:cs="Times New Roman"/>
                <w:sz w:val="20"/>
                <w:szCs w:val="20"/>
              </w:rPr>
              <w:t>14,6 mHg</w:t>
            </w:r>
          </w:p>
        </w:tc>
        <w:tc>
          <w:tcPr>
            <w:tcW w:w="1590" w:type="dxa"/>
          </w:tcPr>
          <w:p w:rsidR="00DD6A33" w:rsidRPr="00920AA6" w:rsidRDefault="00DD6A33" w:rsidP="00920AA6">
            <w:pPr>
              <w:pStyle w:val="ListParagraph"/>
              <w:ind w:left="0"/>
              <w:rPr>
                <w:rFonts w:ascii="Times New Roman" w:hAnsi="Times New Roman" w:cs="Times New Roman"/>
                <w:sz w:val="20"/>
                <w:szCs w:val="20"/>
              </w:rPr>
            </w:pPr>
            <w:r w:rsidRPr="00920AA6">
              <w:rPr>
                <w:rFonts w:ascii="Times New Roman" w:hAnsi="Times New Roman" w:cs="Times New Roman"/>
                <w:sz w:val="20"/>
                <w:szCs w:val="20"/>
              </w:rPr>
              <w:t>N – 1</w:t>
            </w:r>
          </w:p>
        </w:tc>
      </w:tr>
      <w:tr w:rsidR="00DD6A33" w:rsidTr="00EC2A17">
        <w:tc>
          <w:tcPr>
            <w:tcW w:w="1362" w:type="dxa"/>
          </w:tcPr>
          <w:p w:rsidR="00DD6A33" w:rsidRPr="00920AA6" w:rsidRDefault="00DD6A33" w:rsidP="00920AA6">
            <w:pPr>
              <w:pStyle w:val="ListParagraph"/>
              <w:ind w:left="0"/>
              <w:rPr>
                <w:rFonts w:ascii="Times New Roman" w:hAnsi="Times New Roman" w:cs="Times New Roman"/>
                <w:sz w:val="20"/>
                <w:szCs w:val="20"/>
              </w:rPr>
            </w:pPr>
            <w:r w:rsidRPr="00920AA6">
              <w:rPr>
                <w:rFonts w:ascii="Times New Roman" w:hAnsi="Times New Roman" w:cs="Times New Roman"/>
                <w:sz w:val="20"/>
                <w:szCs w:val="20"/>
              </w:rPr>
              <w:t>Palbebra</w:t>
            </w:r>
          </w:p>
        </w:tc>
        <w:tc>
          <w:tcPr>
            <w:tcW w:w="1439" w:type="dxa"/>
          </w:tcPr>
          <w:p w:rsidR="00DD6A33" w:rsidRPr="00920AA6" w:rsidRDefault="00DD6A33" w:rsidP="00920AA6">
            <w:pPr>
              <w:pStyle w:val="ListParagraph"/>
              <w:ind w:left="0" w:firstLine="73"/>
              <w:rPr>
                <w:rFonts w:ascii="Times New Roman" w:hAnsi="Times New Roman" w:cs="Times New Roman"/>
                <w:sz w:val="20"/>
                <w:szCs w:val="20"/>
              </w:rPr>
            </w:pPr>
            <w:r w:rsidRPr="00920AA6">
              <w:rPr>
                <w:rFonts w:ascii="Times New Roman" w:hAnsi="Times New Roman" w:cs="Times New Roman"/>
                <w:sz w:val="20"/>
                <w:szCs w:val="20"/>
              </w:rPr>
              <w:t>Tidak ada kelainan</w:t>
            </w:r>
          </w:p>
        </w:tc>
        <w:tc>
          <w:tcPr>
            <w:tcW w:w="1590" w:type="dxa"/>
          </w:tcPr>
          <w:p w:rsidR="00DD6A33" w:rsidRPr="00920AA6" w:rsidRDefault="00DD6A33" w:rsidP="00920AA6">
            <w:pPr>
              <w:pStyle w:val="ListParagraph"/>
              <w:ind w:left="0"/>
              <w:rPr>
                <w:rFonts w:ascii="Times New Roman" w:hAnsi="Times New Roman" w:cs="Times New Roman"/>
                <w:sz w:val="20"/>
                <w:szCs w:val="20"/>
              </w:rPr>
            </w:pPr>
            <w:r w:rsidRPr="00920AA6">
              <w:rPr>
                <w:rFonts w:ascii="Times New Roman" w:hAnsi="Times New Roman" w:cs="Times New Roman"/>
                <w:sz w:val="20"/>
                <w:szCs w:val="20"/>
              </w:rPr>
              <w:t>Tidak ada kelainan</w:t>
            </w:r>
          </w:p>
        </w:tc>
      </w:tr>
      <w:tr w:rsidR="00DD6A33" w:rsidTr="00EC2A17">
        <w:tc>
          <w:tcPr>
            <w:tcW w:w="1362" w:type="dxa"/>
          </w:tcPr>
          <w:p w:rsidR="00DD6A33" w:rsidRPr="00920AA6" w:rsidRDefault="00DD6A33" w:rsidP="00920AA6">
            <w:pPr>
              <w:pStyle w:val="ListParagraph"/>
              <w:ind w:left="0"/>
              <w:rPr>
                <w:rFonts w:ascii="Times New Roman" w:hAnsi="Times New Roman" w:cs="Times New Roman"/>
                <w:sz w:val="20"/>
                <w:szCs w:val="20"/>
              </w:rPr>
            </w:pPr>
            <w:r w:rsidRPr="00920AA6">
              <w:rPr>
                <w:rFonts w:ascii="Times New Roman" w:hAnsi="Times New Roman" w:cs="Times New Roman"/>
                <w:sz w:val="20"/>
                <w:szCs w:val="20"/>
              </w:rPr>
              <w:t>Konjungtiva</w:t>
            </w:r>
          </w:p>
        </w:tc>
        <w:tc>
          <w:tcPr>
            <w:tcW w:w="1439" w:type="dxa"/>
          </w:tcPr>
          <w:p w:rsidR="00DD6A33" w:rsidRPr="00920AA6" w:rsidRDefault="00DD6A33" w:rsidP="00920AA6">
            <w:pPr>
              <w:pStyle w:val="ListParagraph"/>
              <w:ind w:left="0" w:firstLine="73"/>
              <w:rPr>
                <w:rFonts w:ascii="Times New Roman" w:hAnsi="Times New Roman" w:cs="Times New Roman"/>
                <w:sz w:val="20"/>
                <w:szCs w:val="20"/>
              </w:rPr>
            </w:pPr>
            <w:r w:rsidRPr="00920AA6">
              <w:rPr>
                <w:rFonts w:ascii="Times New Roman" w:hAnsi="Times New Roman" w:cs="Times New Roman"/>
                <w:sz w:val="20"/>
                <w:szCs w:val="20"/>
              </w:rPr>
              <w:t>Hiperemia</w:t>
            </w:r>
          </w:p>
        </w:tc>
        <w:tc>
          <w:tcPr>
            <w:tcW w:w="1590" w:type="dxa"/>
          </w:tcPr>
          <w:p w:rsidR="00DD6A33" w:rsidRPr="00920AA6" w:rsidRDefault="00DD6A33" w:rsidP="00920AA6">
            <w:pPr>
              <w:pStyle w:val="ListParagraph"/>
              <w:ind w:left="0"/>
              <w:rPr>
                <w:rFonts w:ascii="Times New Roman" w:hAnsi="Times New Roman" w:cs="Times New Roman"/>
                <w:sz w:val="20"/>
                <w:szCs w:val="20"/>
              </w:rPr>
            </w:pPr>
            <w:r w:rsidRPr="00920AA6">
              <w:rPr>
                <w:rFonts w:ascii="Times New Roman" w:hAnsi="Times New Roman" w:cs="Times New Roman"/>
                <w:sz w:val="20"/>
                <w:szCs w:val="20"/>
              </w:rPr>
              <w:t>Hiperemia</w:t>
            </w:r>
          </w:p>
        </w:tc>
      </w:tr>
      <w:tr w:rsidR="00DD6A33" w:rsidTr="00EC2A17">
        <w:tc>
          <w:tcPr>
            <w:tcW w:w="1362" w:type="dxa"/>
          </w:tcPr>
          <w:p w:rsidR="00DD6A33" w:rsidRPr="00920AA6" w:rsidRDefault="00DD6A33" w:rsidP="00920AA6">
            <w:pPr>
              <w:pStyle w:val="ListParagraph"/>
              <w:ind w:left="0"/>
              <w:rPr>
                <w:rFonts w:ascii="Times New Roman" w:hAnsi="Times New Roman" w:cs="Times New Roman"/>
                <w:sz w:val="20"/>
                <w:szCs w:val="20"/>
              </w:rPr>
            </w:pPr>
            <w:r w:rsidRPr="00920AA6">
              <w:rPr>
                <w:rFonts w:ascii="Times New Roman" w:hAnsi="Times New Roman" w:cs="Times New Roman"/>
                <w:sz w:val="20"/>
                <w:szCs w:val="20"/>
              </w:rPr>
              <w:t>Kornea</w:t>
            </w:r>
          </w:p>
        </w:tc>
        <w:tc>
          <w:tcPr>
            <w:tcW w:w="1439" w:type="dxa"/>
          </w:tcPr>
          <w:p w:rsidR="00DD6A33" w:rsidRPr="00920AA6" w:rsidRDefault="00DD6A33" w:rsidP="00920AA6">
            <w:pPr>
              <w:pStyle w:val="ListParagraph"/>
              <w:ind w:left="0"/>
              <w:rPr>
                <w:rFonts w:ascii="Times New Roman" w:hAnsi="Times New Roman" w:cs="Times New Roman"/>
                <w:sz w:val="20"/>
                <w:szCs w:val="20"/>
              </w:rPr>
            </w:pPr>
            <w:r w:rsidRPr="00920AA6">
              <w:rPr>
                <w:rFonts w:ascii="Times New Roman" w:hAnsi="Times New Roman" w:cs="Times New Roman"/>
                <w:sz w:val="20"/>
                <w:szCs w:val="20"/>
              </w:rPr>
              <w:t>Lekoma Adheren</w:t>
            </w:r>
            <w:r w:rsidR="00304FDA" w:rsidRPr="00920AA6">
              <w:rPr>
                <w:rFonts w:ascii="Times New Roman" w:hAnsi="Times New Roman" w:cs="Times New Roman"/>
                <w:sz w:val="20"/>
                <w:szCs w:val="20"/>
              </w:rPr>
              <w:t xml:space="preserve"> di bagian bawah berukuran dua millimeter kali dua milimeter</w:t>
            </w:r>
          </w:p>
        </w:tc>
        <w:tc>
          <w:tcPr>
            <w:tcW w:w="1590" w:type="dxa"/>
          </w:tcPr>
          <w:p w:rsidR="00C04EF4" w:rsidRPr="00920AA6" w:rsidRDefault="00E647EF" w:rsidP="00920AA6">
            <w:pPr>
              <w:pStyle w:val="ListParagraph"/>
              <w:ind w:left="0"/>
              <w:rPr>
                <w:rFonts w:ascii="Times New Roman" w:hAnsi="Times New Roman" w:cs="Times New Roman"/>
                <w:sz w:val="20"/>
                <w:szCs w:val="20"/>
              </w:rPr>
            </w:pPr>
            <w:r w:rsidRPr="00920AA6">
              <w:rPr>
                <w:rFonts w:ascii="Times New Roman" w:hAnsi="Times New Roman" w:cs="Times New Roman"/>
                <w:sz w:val="20"/>
                <w:szCs w:val="20"/>
              </w:rPr>
              <w:t>Laserasi terepitealisasi</w:t>
            </w:r>
            <w:r w:rsidR="00304FDA" w:rsidRPr="00920AA6">
              <w:rPr>
                <w:rFonts w:ascii="Times New Roman" w:hAnsi="Times New Roman" w:cs="Times New Roman"/>
                <w:sz w:val="20"/>
                <w:szCs w:val="20"/>
              </w:rPr>
              <w:t xml:space="preserve"> berukuran lima millimeter kali tiga milimeter</w:t>
            </w:r>
            <w:r w:rsidRPr="00920AA6">
              <w:rPr>
                <w:rFonts w:ascii="Times New Roman" w:hAnsi="Times New Roman" w:cs="Times New Roman"/>
                <w:sz w:val="20"/>
                <w:szCs w:val="20"/>
              </w:rPr>
              <w:t xml:space="preserve">, </w:t>
            </w:r>
            <w:r w:rsidR="00C04EF4" w:rsidRPr="00920AA6">
              <w:rPr>
                <w:rFonts w:ascii="Times New Roman" w:hAnsi="Times New Roman" w:cs="Times New Roman"/>
                <w:sz w:val="20"/>
                <w:szCs w:val="20"/>
              </w:rPr>
              <w:t xml:space="preserve">Siedel test </w:t>
            </w:r>
            <w:r w:rsidR="00A83B3B" w:rsidRPr="00920AA6">
              <w:rPr>
                <w:rFonts w:ascii="Times New Roman" w:hAnsi="Times New Roman" w:cs="Times New Roman"/>
                <w:sz w:val="20"/>
                <w:szCs w:val="20"/>
              </w:rPr>
              <w:t>(-)</w:t>
            </w:r>
            <w:r w:rsidR="00C04EF4" w:rsidRPr="00920AA6">
              <w:rPr>
                <w:rFonts w:ascii="Times New Roman" w:hAnsi="Times New Roman" w:cs="Times New Roman"/>
                <w:sz w:val="20"/>
                <w:szCs w:val="20"/>
              </w:rPr>
              <w:t>, prolap iris dan</w:t>
            </w:r>
            <w:r w:rsidR="00F251E3" w:rsidRPr="00920AA6">
              <w:rPr>
                <w:rFonts w:ascii="Times New Roman" w:hAnsi="Times New Roman" w:cs="Times New Roman"/>
                <w:sz w:val="20"/>
                <w:szCs w:val="20"/>
              </w:rPr>
              <w:t xml:space="preserve"> </w:t>
            </w:r>
            <w:r w:rsidR="00F251E3" w:rsidRPr="00920AA6">
              <w:rPr>
                <w:rFonts w:ascii="Times New Roman" w:hAnsi="Times New Roman" w:cs="Times New Roman"/>
                <w:sz w:val="20"/>
                <w:szCs w:val="20"/>
              </w:rPr>
              <w:lastRenderedPageBreak/>
              <w:t>vitreus ti</w:t>
            </w:r>
            <w:r w:rsidR="00C04EF4" w:rsidRPr="00920AA6">
              <w:rPr>
                <w:rFonts w:ascii="Times New Roman" w:hAnsi="Times New Roman" w:cs="Times New Roman"/>
                <w:sz w:val="20"/>
                <w:szCs w:val="20"/>
              </w:rPr>
              <w:t>dak dapat disingkirkan</w:t>
            </w:r>
          </w:p>
        </w:tc>
      </w:tr>
      <w:tr w:rsidR="00DD6A33" w:rsidTr="00EC2A17">
        <w:tc>
          <w:tcPr>
            <w:tcW w:w="1362" w:type="dxa"/>
          </w:tcPr>
          <w:p w:rsidR="00DD6A33" w:rsidRPr="00920AA6" w:rsidRDefault="00DD6A33" w:rsidP="00920AA6">
            <w:pPr>
              <w:pStyle w:val="ListParagraph"/>
              <w:ind w:left="0"/>
              <w:rPr>
                <w:rFonts w:ascii="Times New Roman" w:hAnsi="Times New Roman" w:cs="Times New Roman"/>
                <w:sz w:val="20"/>
                <w:szCs w:val="20"/>
              </w:rPr>
            </w:pPr>
            <w:r w:rsidRPr="00920AA6">
              <w:rPr>
                <w:rFonts w:ascii="Times New Roman" w:hAnsi="Times New Roman" w:cs="Times New Roman"/>
                <w:sz w:val="20"/>
                <w:szCs w:val="20"/>
              </w:rPr>
              <w:t>Bilik Mata D</w:t>
            </w:r>
            <w:r w:rsidR="00F251E3" w:rsidRPr="00920AA6">
              <w:rPr>
                <w:rFonts w:ascii="Times New Roman" w:hAnsi="Times New Roman" w:cs="Times New Roman"/>
                <w:sz w:val="20"/>
                <w:szCs w:val="20"/>
              </w:rPr>
              <w:t>epan</w:t>
            </w:r>
          </w:p>
        </w:tc>
        <w:tc>
          <w:tcPr>
            <w:tcW w:w="1439" w:type="dxa"/>
          </w:tcPr>
          <w:p w:rsidR="00DD6A33" w:rsidRPr="00920AA6" w:rsidRDefault="00C04EF4" w:rsidP="00920AA6">
            <w:pPr>
              <w:pStyle w:val="ListParagraph"/>
              <w:ind w:left="0"/>
              <w:rPr>
                <w:rFonts w:ascii="Times New Roman" w:hAnsi="Times New Roman" w:cs="Times New Roman"/>
                <w:sz w:val="20"/>
                <w:szCs w:val="20"/>
              </w:rPr>
            </w:pPr>
            <w:r w:rsidRPr="00920AA6">
              <w:rPr>
                <w:rFonts w:ascii="Times New Roman" w:hAnsi="Times New Roman" w:cs="Times New Roman"/>
                <w:sz w:val="20"/>
                <w:szCs w:val="20"/>
              </w:rPr>
              <w:t>Dalam</w:t>
            </w:r>
          </w:p>
        </w:tc>
        <w:tc>
          <w:tcPr>
            <w:tcW w:w="1590" w:type="dxa"/>
          </w:tcPr>
          <w:p w:rsidR="00DD6A33" w:rsidRPr="00920AA6" w:rsidRDefault="00AA5512" w:rsidP="00920AA6">
            <w:pPr>
              <w:pStyle w:val="ListParagraph"/>
              <w:ind w:left="0"/>
              <w:rPr>
                <w:rFonts w:ascii="Times New Roman" w:hAnsi="Times New Roman" w:cs="Times New Roman"/>
                <w:sz w:val="20"/>
                <w:szCs w:val="20"/>
              </w:rPr>
            </w:pPr>
            <w:r w:rsidRPr="00920AA6">
              <w:rPr>
                <w:rFonts w:ascii="Times New Roman" w:hAnsi="Times New Roman" w:cs="Times New Roman"/>
                <w:sz w:val="20"/>
                <w:szCs w:val="20"/>
              </w:rPr>
              <w:t xml:space="preserve">Vitreus </w:t>
            </w:r>
            <w:r w:rsidR="00A83B3B" w:rsidRPr="00920AA6">
              <w:rPr>
                <w:rFonts w:ascii="Times New Roman" w:hAnsi="Times New Roman" w:cs="Times New Roman"/>
                <w:sz w:val="20"/>
                <w:szCs w:val="20"/>
              </w:rPr>
              <w:t>(</w:t>
            </w:r>
            <w:r w:rsidRPr="00920AA6">
              <w:rPr>
                <w:rFonts w:ascii="Times New Roman" w:hAnsi="Times New Roman" w:cs="Times New Roman"/>
                <w:sz w:val="20"/>
                <w:szCs w:val="20"/>
              </w:rPr>
              <w:t>+</w:t>
            </w:r>
            <w:r w:rsidR="00A83B3B" w:rsidRPr="00920AA6">
              <w:rPr>
                <w:rFonts w:ascii="Times New Roman" w:hAnsi="Times New Roman" w:cs="Times New Roman"/>
                <w:sz w:val="20"/>
                <w:szCs w:val="20"/>
              </w:rPr>
              <w:t>)</w:t>
            </w:r>
            <w:r w:rsidRPr="00920AA6">
              <w:rPr>
                <w:rFonts w:ascii="Times New Roman" w:hAnsi="Times New Roman" w:cs="Times New Roman"/>
                <w:sz w:val="20"/>
                <w:szCs w:val="20"/>
              </w:rPr>
              <w:t xml:space="preserve">, koagulan (bekuan darah) </w:t>
            </w:r>
            <w:r w:rsidR="00C04EF4" w:rsidRPr="00920AA6">
              <w:rPr>
                <w:rFonts w:ascii="Times New Roman" w:hAnsi="Times New Roman" w:cs="Times New Roman"/>
                <w:sz w:val="20"/>
                <w:szCs w:val="20"/>
              </w:rPr>
              <w:t xml:space="preserve"> </w:t>
            </w:r>
            <w:r w:rsidR="00A83B3B" w:rsidRPr="00920AA6">
              <w:rPr>
                <w:rFonts w:ascii="Times New Roman" w:hAnsi="Times New Roman" w:cs="Times New Roman"/>
                <w:sz w:val="20"/>
                <w:szCs w:val="20"/>
              </w:rPr>
              <w:t>(</w:t>
            </w:r>
            <w:r w:rsidR="00C04EF4" w:rsidRPr="00920AA6">
              <w:rPr>
                <w:rFonts w:ascii="Times New Roman" w:hAnsi="Times New Roman" w:cs="Times New Roman"/>
                <w:sz w:val="20"/>
                <w:szCs w:val="20"/>
              </w:rPr>
              <w:t>+</w:t>
            </w:r>
            <w:r w:rsidR="00A83B3B" w:rsidRPr="00920AA6">
              <w:rPr>
                <w:rFonts w:ascii="Times New Roman" w:hAnsi="Times New Roman" w:cs="Times New Roman"/>
                <w:sz w:val="20"/>
                <w:szCs w:val="20"/>
              </w:rPr>
              <w:t>)</w:t>
            </w:r>
            <w:r w:rsidR="00C04EF4" w:rsidRPr="00920AA6">
              <w:rPr>
                <w:rFonts w:ascii="Times New Roman" w:hAnsi="Times New Roman" w:cs="Times New Roman"/>
                <w:sz w:val="20"/>
                <w:szCs w:val="20"/>
              </w:rPr>
              <w:t>, Mass</w:t>
            </w:r>
            <w:r w:rsidR="00D17383" w:rsidRPr="00920AA6">
              <w:rPr>
                <w:rFonts w:ascii="Times New Roman" w:hAnsi="Times New Roman" w:cs="Times New Roman"/>
                <w:sz w:val="20"/>
                <w:szCs w:val="20"/>
              </w:rPr>
              <w:t>a lensa</w:t>
            </w:r>
            <w:r w:rsidR="00C04EF4" w:rsidRPr="00920AA6">
              <w:rPr>
                <w:rFonts w:ascii="Times New Roman" w:hAnsi="Times New Roman" w:cs="Times New Roman"/>
                <w:sz w:val="20"/>
                <w:szCs w:val="20"/>
              </w:rPr>
              <w:t xml:space="preserve"> +</w:t>
            </w:r>
          </w:p>
        </w:tc>
      </w:tr>
      <w:tr w:rsidR="00DD6A33" w:rsidTr="00EC2A17">
        <w:tc>
          <w:tcPr>
            <w:tcW w:w="1362" w:type="dxa"/>
          </w:tcPr>
          <w:p w:rsidR="00DD6A33" w:rsidRPr="00920AA6" w:rsidRDefault="00DD6A33" w:rsidP="00920AA6">
            <w:pPr>
              <w:pStyle w:val="ListParagraph"/>
              <w:ind w:left="0"/>
              <w:rPr>
                <w:rFonts w:ascii="Times New Roman" w:hAnsi="Times New Roman" w:cs="Times New Roman"/>
                <w:sz w:val="20"/>
                <w:szCs w:val="20"/>
              </w:rPr>
            </w:pPr>
            <w:r w:rsidRPr="00920AA6">
              <w:rPr>
                <w:rFonts w:ascii="Times New Roman" w:hAnsi="Times New Roman" w:cs="Times New Roman"/>
                <w:sz w:val="20"/>
                <w:szCs w:val="20"/>
              </w:rPr>
              <w:t>Iris</w:t>
            </w:r>
          </w:p>
        </w:tc>
        <w:tc>
          <w:tcPr>
            <w:tcW w:w="1439" w:type="dxa"/>
          </w:tcPr>
          <w:p w:rsidR="00DD6A33" w:rsidRPr="00920AA6" w:rsidRDefault="00C04EF4" w:rsidP="00920AA6">
            <w:pPr>
              <w:pStyle w:val="ListParagraph"/>
              <w:ind w:left="0"/>
              <w:rPr>
                <w:rFonts w:ascii="Times New Roman" w:hAnsi="Times New Roman" w:cs="Times New Roman"/>
                <w:sz w:val="20"/>
                <w:szCs w:val="20"/>
              </w:rPr>
            </w:pPr>
            <w:r w:rsidRPr="00920AA6">
              <w:rPr>
                <w:rFonts w:ascii="Times New Roman" w:hAnsi="Times New Roman" w:cs="Times New Roman"/>
                <w:sz w:val="20"/>
                <w:szCs w:val="20"/>
              </w:rPr>
              <w:t>Radier</w:t>
            </w:r>
          </w:p>
        </w:tc>
        <w:tc>
          <w:tcPr>
            <w:tcW w:w="1590" w:type="dxa"/>
          </w:tcPr>
          <w:p w:rsidR="00DD6A33" w:rsidRPr="00920AA6" w:rsidRDefault="00C04EF4" w:rsidP="00920AA6">
            <w:pPr>
              <w:pStyle w:val="ListParagraph"/>
              <w:ind w:left="0"/>
              <w:rPr>
                <w:rFonts w:ascii="Times New Roman" w:hAnsi="Times New Roman" w:cs="Times New Roman"/>
                <w:sz w:val="20"/>
                <w:szCs w:val="20"/>
              </w:rPr>
            </w:pPr>
            <w:r w:rsidRPr="00920AA6">
              <w:rPr>
                <w:rFonts w:ascii="Times New Roman" w:hAnsi="Times New Roman" w:cs="Times New Roman"/>
                <w:sz w:val="20"/>
                <w:szCs w:val="20"/>
              </w:rPr>
              <w:t>Irid</w:t>
            </w:r>
            <w:r w:rsidR="00D17383" w:rsidRPr="00920AA6">
              <w:rPr>
                <w:rFonts w:ascii="Times New Roman" w:hAnsi="Times New Roman" w:cs="Times New Roman"/>
                <w:sz w:val="20"/>
                <w:szCs w:val="20"/>
              </w:rPr>
              <w:t>o</w:t>
            </w:r>
            <w:r w:rsidRPr="00920AA6">
              <w:rPr>
                <w:rFonts w:ascii="Times New Roman" w:hAnsi="Times New Roman" w:cs="Times New Roman"/>
                <w:sz w:val="20"/>
                <w:szCs w:val="20"/>
              </w:rPr>
              <w:t>dialisis susp</w:t>
            </w:r>
          </w:p>
        </w:tc>
      </w:tr>
      <w:tr w:rsidR="00DD6A33" w:rsidTr="00EC2A17">
        <w:tc>
          <w:tcPr>
            <w:tcW w:w="1362" w:type="dxa"/>
          </w:tcPr>
          <w:p w:rsidR="00DD6A33" w:rsidRPr="00920AA6" w:rsidRDefault="00DD6A33" w:rsidP="00920AA6">
            <w:pPr>
              <w:pStyle w:val="ListParagraph"/>
              <w:ind w:left="0"/>
              <w:rPr>
                <w:rFonts w:ascii="Times New Roman" w:hAnsi="Times New Roman" w:cs="Times New Roman"/>
                <w:sz w:val="20"/>
                <w:szCs w:val="20"/>
              </w:rPr>
            </w:pPr>
            <w:r w:rsidRPr="00920AA6">
              <w:rPr>
                <w:rFonts w:ascii="Times New Roman" w:hAnsi="Times New Roman" w:cs="Times New Roman"/>
                <w:sz w:val="20"/>
                <w:szCs w:val="20"/>
              </w:rPr>
              <w:t>Pupil</w:t>
            </w:r>
          </w:p>
        </w:tc>
        <w:tc>
          <w:tcPr>
            <w:tcW w:w="1439" w:type="dxa"/>
          </w:tcPr>
          <w:p w:rsidR="00DD6A33" w:rsidRPr="00920AA6" w:rsidRDefault="00C04EF4" w:rsidP="00920AA6">
            <w:pPr>
              <w:pStyle w:val="ListParagraph"/>
              <w:ind w:left="0"/>
              <w:rPr>
                <w:rFonts w:ascii="Times New Roman" w:hAnsi="Times New Roman" w:cs="Times New Roman"/>
                <w:sz w:val="20"/>
                <w:szCs w:val="20"/>
              </w:rPr>
            </w:pPr>
            <w:r w:rsidRPr="00920AA6">
              <w:rPr>
                <w:rFonts w:ascii="Times New Roman" w:hAnsi="Times New Roman" w:cs="Times New Roman"/>
                <w:sz w:val="20"/>
                <w:szCs w:val="20"/>
              </w:rPr>
              <w:t>Tidak bulat</w:t>
            </w:r>
          </w:p>
        </w:tc>
        <w:tc>
          <w:tcPr>
            <w:tcW w:w="1590" w:type="dxa"/>
          </w:tcPr>
          <w:p w:rsidR="00DD6A33" w:rsidRPr="00920AA6" w:rsidRDefault="00C04EF4" w:rsidP="00920AA6">
            <w:pPr>
              <w:pStyle w:val="ListParagraph"/>
              <w:ind w:left="0"/>
              <w:rPr>
                <w:rFonts w:ascii="Times New Roman" w:hAnsi="Times New Roman" w:cs="Times New Roman"/>
                <w:sz w:val="20"/>
                <w:szCs w:val="20"/>
              </w:rPr>
            </w:pPr>
            <w:r w:rsidRPr="00920AA6">
              <w:rPr>
                <w:rFonts w:ascii="Times New Roman" w:hAnsi="Times New Roman" w:cs="Times New Roman"/>
                <w:sz w:val="20"/>
                <w:szCs w:val="20"/>
              </w:rPr>
              <w:t>Sulit dievaluasi</w:t>
            </w:r>
          </w:p>
        </w:tc>
      </w:tr>
      <w:tr w:rsidR="00DD6A33" w:rsidTr="00EC2A17">
        <w:tc>
          <w:tcPr>
            <w:tcW w:w="1362" w:type="dxa"/>
          </w:tcPr>
          <w:p w:rsidR="00DD6A33" w:rsidRPr="00920AA6" w:rsidRDefault="00DD6A33" w:rsidP="00920AA6">
            <w:pPr>
              <w:pStyle w:val="ListParagraph"/>
              <w:ind w:left="0"/>
              <w:rPr>
                <w:rFonts w:ascii="Times New Roman" w:hAnsi="Times New Roman" w:cs="Times New Roman"/>
                <w:sz w:val="20"/>
                <w:szCs w:val="20"/>
              </w:rPr>
            </w:pPr>
            <w:r w:rsidRPr="00920AA6">
              <w:rPr>
                <w:rFonts w:ascii="Times New Roman" w:hAnsi="Times New Roman" w:cs="Times New Roman"/>
                <w:sz w:val="20"/>
                <w:szCs w:val="20"/>
              </w:rPr>
              <w:t>Lensa</w:t>
            </w:r>
          </w:p>
        </w:tc>
        <w:tc>
          <w:tcPr>
            <w:tcW w:w="1439" w:type="dxa"/>
          </w:tcPr>
          <w:p w:rsidR="00DD6A33" w:rsidRPr="00920AA6" w:rsidRDefault="00C04EF4" w:rsidP="00920AA6">
            <w:pPr>
              <w:pStyle w:val="ListParagraph"/>
              <w:ind w:left="0"/>
              <w:rPr>
                <w:rFonts w:ascii="Times New Roman" w:hAnsi="Times New Roman" w:cs="Times New Roman"/>
                <w:sz w:val="20"/>
                <w:szCs w:val="20"/>
              </w:rPr>
            </w:pPr>
            <w:r w:rsidRPr="00920AA6">
              <w:rPr>
                <w:rFonts w:ascii="Times New Roman" w:hAnsi="Times New Roman" w:cs="Times New Roman"/>
                <w:sz w:val="20"/>
                <w:szCs w:val="20"/>
              </w:rPr>
              <w:t>Keruh</w:t>
            </w:r>
          </w:p>
        </w:tc>
        <w:tc>
          <w:tcPr>
            <w:tcW w:w="1590" w:type="dxa"/>
          </w:tcPr>
          <w:p w:rsidR="00DD6A33" w:rsidRPr="00920AA6" w:rsidRDefault="00C04EF4" w:rsidP="00920AA6">
            <w:pPr>
              <w:pStyle w:val="ListParagraph"/>
              <w:ind w:left="0"/>
              <w:rPr>
                <w:rFonts w:ascii="Times New Roman" w:hAnsi="Times New Roman" w:cs="Times New Roman"/>
                <w:sz w:val="20"/>
                <w:szCs w:val="20"/>
              </w:rPr>
            </w:pPr>
            <w:r w:rsidRPr="00920AA6">
              <w:rPr>
                <w:rFonts w:ascii="Times New Roman" w:hAnsi="Times New Roman" w:cs="Times New Roman"/>
                <w:sz w:val="20"/>
                <w:szCs w:val="20"/>
              </w:rPr>
              <w:t>Sulit dievaluasi</w:t>
            </w:r>
          </w:p>
        </w:tc>
      </w:tr>
      <w:tr w:rsidR="003B5702" w:rsidTr="00EC2A17">
        <w:tc>
          <w:tcPr>
            <w:tcW w:w="1362" w:type="dxa"/>
          </w:tcPr>
          <w:p w:rsidR="003B5702" w:rsidRPr="00920AA6" w:rsidRDefault="003B5702" w:rsidP="00920AA6">
            <w:pPr>
              <w:pStyle w:val="ListParagraph"/>
              <w:ind w:left="0"/>
              <w:rPr>
                <w:rFonts w:ascii="Times New Roman" w:hAnsi="Times New Roman" w:cs="Times New Roman"/>
                <w:sz w:val="20"/>
                <w:szCs w:val="20"/>
              </w:rPr>
            </w:pPr>
            <w:r w:rsidRPr="00920AA6">
              <w:rPr>
                <w:rFonts w:ascii="Times New Roman" w:hAnsi="Times New Roman" w:cs="Times New Roman"/>
                <w:sz w:val="20"/>
                <w:szCs w:val="20"/>
              </w:rPr>
              <w:t>Retina</w:t>
            </w:r>
          </w:p>
        </w:tc>
        <w:tc>
          <w:tcPr>
            <w:tcW w:w="1439" w:type="dxa"/>
          </w:tcPr>
          <w:p w:rsidR="003B5702" w:rsidRPr="00920AA6" w:rsidRDefault="00EC2A17" w:rsidP="00920AA6">
            <w:pPr>
              <w:pStyle w:val="ListParagraph"/>
              <w:ind w:left="0"/>
              <w:rPr>
                <w:rFonts w:ascii="Times New Roman" w:hAnsi="Times New Roman" w:cs="Times New Roman"/>
                <w:sz w:val="20"/>
                <w:szCs w:val="20"/>
              </w:rPr>
            </w:pPr>
            <w:r>
              <w:rPr>
                <w:rFonts w:ascii="Times New Roman" w:hAnsi="Times New Roman" w:cs="Times New Roman"/>
                <w:sz w:val="20"/>
                <w:szCs w:val="20"/>
              </w:rPr>
              <w:t>Fundus reflek</w:t>
            </w:r>
            <w:r w:rsidR="003B5702" w:rsidRPr="00920AA6">
              <w:rPr>
                <w:rFonts w:ascii="Times New Roman" w:hAnsi="Times New Roman" w:cs="Times New Roman"/>
                <w:sz w:val="20"/>
                <w:szCs w:val="20"/>
              </w:rPr>
              <w:t>(+)</w:t>
            </w:r>
          </w:p>
          <w:p w:rsidR="003B5702" w:rsidRPr="00920AA6" w:rsidRDefault="0046724D" w:rsidP="00920AA6">
            <w:pPr>
              <w:pStyle w:val="ListParagraph"/>
              <w:ind w:left="0"/>
              <w:rPr>
                <w:rFonts w:ascii="Times New Roman" w:hAnsi="Times New Roman" w:cs="Times New Roman"/>
                <w:sz w:val="20"/>
                <w:szCs w:val="20"/>
              </w:rPr>
            </w:pPr>
            <w:r w:rsidRPr="00920AA6">
              <w:rPr>
                <w:rFonts w:ascii="Times New Roman" w:hAnsi="Times New Roman" w:cs="Times New Roman"/>
                <w:sz w:val="20"/>
                <w:szCs w:val="20"/>
              </w:rPr>
              <w:t>Papil Nerves II batas tegas,</w:t>
            </w:r>
          </w:p>
          <w:p w:rsidR="0046724D" w:rsidRPr="00920AA6" w:rsidRDefault="0046724D" w:rsidP="00920AA6">
            <w:pPr>
              <w:pStyle w:val="ListParagraph"/>
              <w:ind w:left="0"/>
              <w:rPr>
                <w:rFonts w:ascii="Times New Roman" w:hAnsi="Times New Roman" w:cs="Times New Roman"/>
                <w:sz w:val="20"/>
                <w:szCs w:val="20"/>
              </w:rPr>
            </w:pPr>
            <w:r w:rsidRPr="00920AA6">
              <w:rPr>
                <w:rFonts w:ascii="Times New Roman" w:hAnsi="Times New Roman" w:cs="Times New Roman"/>
                <w:sz w:val="20"/>
                <w:szCs w:val="20"/>
              </w:rPr>
              <w:t>Perdarahan retina (-)</w:t>
            </w:r>
          </w:p>
          <w:p w:rsidR="0046724D" w:rsidRPr="00920AA6" w:rsidRDefault="0046724D" w:rsidP="00920AA6">
            <w:pPr>
              <w:pStyle w:val="ListParagraph"/>
              <w:ind w:left="0"/>
              <w:rPr>
                <w:rFonts w:ascii="Times New Roman" w:hAnsi="Times New Roman" w:cs="Times New Roman"/>
                <w:sz w:val="20"/>
                <w:szCs w:val="20"/>
              </w:rPr>
            </w:pPr>
            <w:r w:rsidRPr="00920AA6">
              <w:rPr>
                <w:rFonts w:ascii="Times New Roman" w:hAnsi="Times New Roman" w:cs="Times New Roman"/>
                <w:sz w:val="20"/>
                <w:szCs w:val="20"/>
              </w:rPr>
              <w:t>Makula reflek (+)</w:t>
            </w:r>
          </w:p>
        </w:tc>
        <w:tc>
          <w:tcPr>
            <w:tcW w:w="1590" w:type="dxa"/>
          </w:tcPr>
          <w:p w:rsidR="003B5702" w:rsidRPr="00920AA6" w:rsidRDefault="003B5702" w:rsidP="00920AA6">
            <w:pPr>
              <w:pStyle w:val="ListParagraph"/>
              <w:ind w:left="0"/>
              <w:rPr>
                <w:rFonts w:ascii="Times New Roman" w:hAnsi="Times New Roman" w:cs="Times New Roman"/>
                <w:sz w:val="20"/>
                <w:szCs w:val="20"/>
              </w:rPr>
            </w:pPr>
            <w:r w:rsidRPr="00920AA6">
              <w:rPr>
                <w:rFonts w:ascii="Times New Roman" w:hAnsi="Times New Roman" w:cs="Times New Roman"/>
                <w:sz w:val="20"/>
                <w:szCs w:val="20"/>
              </w:rPr>
              <w:t>Fundus reflek (-)</w:t>
            </w:r>
          </w:p>
        </w:tc>
      </w:tr>
    </w:tbl>
    <w:p w:rsidR="005F0395" w:rsidRDefault="005F0395" w:rsidP="0090498B">
      <w:pPr>
        <w:pStyle w:val="ListParagraph"/>
        <w:spacing w:after="0" w:line="360" w:lineRule="auto"/>
        <w:ind w:left="284"/>
        <w:jc w:val="center"/>
        <w:rPr>
          <w:rFonts w:ascii="Times New Roman" w:hAnsi="Times New Roman" w:cs="Times New Roman"/>
          <w:sz w:val="24"/>
          <w:szCs w:val="24"/>
        </w:rPr>
      </w:pPr>
    </w:p>
    <w:p w:rsidR="00C04EF4" w:rsidRPr="00FE6CC9" w:rsidRDefault="00C04EF4" w:rsidP="00EC2A17">
      <w:pPr>
        <w:pStyle w:val="ListParagraph"/>
        <w:spacing w:after="0" w:line="240" w:lineRule="auto"/>
        <w:ind w:left="284"/>
        <w:rPr>
          <w:rFonts w:ascii="Times New Roman" w:hAnsi="Times New Roman" w:cs="Times New Roman"/>
        </w:rPr>
      </w:pPr>
      <w:r w:rsidRPr="00FE6CC9">
        <w:rPr>
          <w:rFonts w:ascii="Times New Roman" w:hAnsi="Times New Roman" w:cs="Times New Roman"/>
        </w:rPr>
        <w:t xml:space="preserve">Kesimpulan: OS: Open Globe Injury dengan komplikasi prolap vitreus, OD: </w:t>
      </w:r>
      <w:r w:rsidR="003B5702" w:rsidRPr="00FE6CC9">
        <w:rPr>
          <w:rFonts w:ascii="Times New Roman" w:hAnsi="Times New Roman" w:cs="Times New Roman"/>
        </w:rPr>
        <w:t>Laserasi kornea terepitelisasi</w:t>
      </w:r>
    </w:p>
    <w:p w:rsidR="005C51EB" w:rsidRPr="00FE6CC9" w:rsidRDefault="005C51EB" w:rsidP="00A734B3">
      <w:pPr>
        <w:pStyle w:val="ListParagraph"/>
        <w:spacing w:after="0" w:line="240" w:lineRule="auto"/>
        <w:ind w:left="284"/>
        <w:rPr>
          <w:rFonts w:ascii="Times New Roman" w:hAnsi="Times New Roman" w:cs="Times New Roman"/>
        </w:rPr>
      </w:pPr>
    </w:p>
    <w:p w:rsidR="00544392" w:rsidRPr="00FE6CC9" w:rsidRDefault="00544392" w:rsidP="00A734B3">
      <w:pPr>
        <w:pStyle w:val="ListParagraph"/>
        <w:spacing w:after="0" w:line="240" w:lineRule="auto"/>
        <w:ind w:left="284"/>
        <w:rPr>
          <w:rFonts w:ascii="Times New Roman" w:hAnsi="Times New Roman" w:cs="Times New Roman"/>
        </w:rPr>
      </w:pPr>
      <w:r w:rsidRPr="00FE6CC9">
        <w:rPr>
          <w:rFonts w:ascii="Times New Roman" w:hAnsi="Times New Roman" w:cs="Times New Roman"/>
        </w:rPr>
        <w:t>Pemeriksaan Tambahan</w:t>
      </w:r>
    </w:p>
    <w:p w:rsidR="00DC50E8" w:rsidRPr="00FE6CC9" w:rsidRDefault="003B5702" w:rsidP="00FE6CC9">
      <w:pPr>
        <w:pStyle w:val="ListParagraph"/>
        <w:spacing w:after="0" w:line="240" w:lineRule="auto"/>
        <w:ind w:left="284"/>
        <w:jc w:val="both"/>
        <w:rPr>
          <w:rFonts w:ascii="Times New Roman" w:hAnsi="Times New Roman" w:cs="Times New Roman"/>
        </w:rPr>
      </w:pPr>
      <w:r w:rsidRPr="00FE6CC9">
        <w:rPr>
          <w:rFonts w:ascii="Times New Roman" w:hAnsi="Times New Roman" w:cs="Times New Roman"/>
        </w:rPr>
        <w:t xml:space="preserve">Dilakukan USG </w:t>
      </w:r>
      <w:r w:rsidR="0046724D" w:rsidRPr="00FE6CC9">
        <w:rPr>
          <w:rFonts w:ascii="Times New Roman" w:hAnsi="Times New Roman" w:cs="Times New Roman"/>
        </w:rPr>
        <w:t>pada m</w:t>
      </w:r>
      <w:r w:rsidRPr="00FE6CC9">
        <w:rPr>
          <w:rFonts w:ascii="Times New Roman" w:hAnsi="Times New Roman" w:cs="Times New Roman"/>
        </w:rPr>
        <w:t>ata</w:t>
      </w:r>
      <w:r w:rsidR="0046724D" w:rsidRPr="00FE6CC9">
        <w:rPr>
          <w:rFonts w:ascii="Times New Roman" w:hAnsi="Times New Roman" w:cs="Times New Roman"/>
        </w:rPr>
        <w:t xml:space="preserve"> kiri</w:t>
      </w:r>
      <w:r w:rsidRPr="00FE6CC9">
        <w:rPr>
          <w:rFonts w:ascii="Times New Roman" w:hAnsi="Times New Roman" w:cs="Times New Roman"/>
        </w:rPr>
        <w:t xml:space="preserve"> dengan hasil</w:t>
      </w:r>
      <w:r w:rsidR="0046724D" w:rsidRPr="00FE6CC9">
        <w:rPr>
          <w:rFonts w:ascii="Times New Roman" w:hAnsi="Times New Roman" w:cs="Times New Roman"/>
        </w:rPr>
        <w:t>:</w:t>
      </w:r>
      <w:r w:rsidR="00DC50E8" w:rsidRPr="00FE6CC9">
        <w:rPr>
          <w:rFonts w:ascii="Times New Roman" w:hAnsi="Times New Roman" w:cs="Times New Roman"/>
        </w:rPr>
        <w:t xml:space="preserve"> </w:t>
      </w:r>
    </w:p>
    <w:p w:rsidR="00DC50E8" w:rsidRPr="00FE6CC9" w:rsidRDefault="00DC50E8" w:rsidP="00FE6CC9">
      <w:pPr>
        <w:pStyle w:val="ListParagraph"/>
        <w:spacing w:after="0" w:line="240" w:lineRule="auto"/>
        <w:ind w:left="284"/>
        <w:jc w:val="both"/>
        <w:rPr>
          <w:rFonts w:ascii="Times New Roman" w:hAnsi="Times New Roman" w:cs="Times New Roman"/>
        </w:rPr>
      </w:pPr>
      <w:r w:rsidRPr="00FE6CC9">
        <w:rPr>
          <w:rFonts w:ascii="Times New Roman" w:hAnsi="Times New Roman" w:cs="Times New Roman"/>
        </w:rPr>
        <w:t>Echospace lesion berbentuk scatter dengan echospace 30% dengan gambara</w:t>
      </w:r>
      <w:r w:rsidR="00775561" w:rsidRPr="00FE6CC9">
        <w:rPr>
          <w:rFonts w:ascii="Times New Roman" w:hAnsi="Times New Roman" w:cs="Times New Roman"/>
        </w:rPr>
        <w:t>n</w:t>
      </w:r>
      <w:r w:rsidRPr="00FE6CC9">
        <w:rPr>
          <w:rFonts w:ascii="Times New Roman" w:hAnsi="Times New Roman" w:cs="Times New Roman"/>
        </w:rPr>
        <w:t xml:space="preserve"> seperti kubah. Dengan echosp</w:t>
      </w:r>
      <w:r w:rsidR="00775561" w:rsidRPr="00FE6CC9">
        <w:rPr>
          <w:rFonts w:ascii="Times New Roman" w:hAnsi="Times New Roman" w:cs="Times New Roman"/>
        </w:rPr>
        <w:t>ace 80% di dalamnya didapatkan gambaran seperti perdarahan</w:t>
      </w:r>
      <w:r w:rsidRPr="00FE6CC9">
        <w:rPr>
          <w:rFonts w:ascii="Times New Roman" w:hAnsi="Times New Roman" w:cs="Times New Roman"/>
        </w:rPr>
        <w:t>.</w:t>
      </w:r>
    </w:p>
    <w:p w:rsidR="005C51EB" w:rsidRPr="00FE6CC9" w:rsidRDefault="005C51EB" w:rsidP="00FE6CC9">
      <w:pPr>
        <w:pStyle w:val="ListParagraph"/>
        <w:spacing w:after="0" w:line="240" w:lineRule="auto"/>
        <w:ind w:left="284"/>
        <w:jc w:val="both"/>
        <w:rPr>
          <w:rFonts w:ascii="Times New Roman" w:hAnsi="Times New Roman" w:cs="Times New Roman"/>
        </w:rPr>
      </w:pPr>
      <w:r w:rsidRPr="00FE6CC9">
        <w:rPr>
          <w:rFonts w:ascii="Times New Roman" w:hAnsi="Times New Roman" w:cs="Times New Roman"/>
        </w:rPr>
        <w:t>Disimpulkan: suatu Choroidal Detachment, tanpa gambaran lensa di corpus vitreus</w:t>
      </w:r>
    </w:p>
    <w:p w:rsidR="005F0395" w:rsidRDefault="005F0395" w:rsidP="00A734B3">
      <w:pPr>
        <w:pStyle w:val="ListParagraph"/>
        <w:spacing w:after="0" w:line="240" w:lineRule="auto"/>
        <w:ind w:left="284"/>
        <w:jc w:val="both"/>
        <w:rPr>
          <w:rFonts w:ascii="Times New Roman" w:hAnsi="Times New Roman" w:cs="Times New Roman"/>
          <w:sz w:val="24"/>
          <w:szCs w:val="24"/>
        </w:rPr>
      </w:pPr>
    </w:p>
    <w:p w:rsidR="0046724D" w:rsidRDefault="006045FF" w:rsidP="00DC50E8">
      <w:pPr>
        <w:pStyle w:val="ListParagraph"/>
        <w:spacing w:after="0" w:line="360" w:lineRule="auto"/>
        <w:ind w:left="284"/>
        <w:jc w:val="center"/>
        <w:rPr>
          <w:rFonts w:ascii="Times New Roman" w:hAnsi="Times New Roman" w:cs="Times New Roman"/>
          <w:sz w:val="24"/>
          <w:szCs w:val="24"/>
        </w:rPr>
      </w:pPr>
      <w:r>
        <w:rPr>
          <w:rFonts w:ascii="Times New Roman" w:hAnsi="Times New Roman" w:cs="Times New Roman"/>
          <w:noProof/>
          <w:sz w:val="24"/>
          <w:szCs w:val="24"/>
        </w:rPr>
        <w:pict>
          <v:rect id="_x0000_s1026" style="position:absolute;left:0;text-align:left;margin-left:52.95pt;margin-top:134.3pt;width:39.75pt;height:10.5pt;z-index:251658240" fillcolor="black [3200]" strokecolor="black [3213]" strokeweight="3pt">
            <v:shadow on="t" type="perspective" color="#7f7f7f [1601]" opacity=".5" offset="1pt" offset2="-1pt"/>
          </v:rect>
        </w:pict>
      </w:r>
      <w:r w:rsidR="0046724D">
        <w:rPr>
          <w:rFonts w:ascii="Times New Roman" w:hAnsi="Times New Roman" w:cs="Times New Roman"/>
          <w:noProof/>
          <w:sz w:val="24"/>
          <w:szCs w:val="24"/>
        </w:rPr>
        <w:drawing>
          <wp:inline distT="0" distB="0" distL="0" distR="0">
            <wp:extent cx="2607516" cy="1933575"/>
            <wp:effectExtent l="19050" t="0" r="2334" b="0"/>
            <wp:docPr id="1" name="Picture 1" descr="D:\ppds forensik\board\makalah  ujian board\4n6 klinik board\4n6 klinik mata\foto 4n6mata\P10006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pds forensik\board\makalah  ujian board\4n6 klinik board\4n6 klinik mata\foto 4n6mata\P1000631.JPG"/>
                    <pic:cNvPicPr>
                      <a:picLocks noChangeAspect="1" noChangeArrowheads="1"/>
                    </pic:cNvPicPr>
                  </pic:nvPicPr>
                  <pic:blipFill>
                    <a:blip r:embed="rId10" cstate="print"/>
                    <a:srcRect/>
                    <a:stretch>
                      <a:fillRect/>
                    </a:stretch>
                  </pic:blipFill>
                  <pic:spPr bwMode="auto">
                    <a:xfrm>
                      <a:off x="0" y="0"/>
                      <a:ext cx="2612508" cy="1937277"/>
                    </a:xfrm>
                    <a:prstGeom prst="rect">
                      <a:avLst/>
                    </a:prstGeom>
                    <a:noFill/>
                    <a:ln w="9525">
                      <a:noFill/>
                      <a:miter lim="800000"/>
                      <a:headEnd/>
                      <a:tailEnd/>
                    </a:ln>
                  </pic:spPr>
                </pic:pic>
              </a:graphicData>
            </a:graphic>
          </wp:inline>
        </w:drawing>
      </w:r>
    </w:p>
    <w:p w:rsidR="0046724D" w:rsidRPr="00FE6CC9" w:rsidRDefault="00917C02" w:rsidP="00FE6CC9">
      <w:pPr>
        <w:pStyle w:val="ListParagraph"/>
        <w:spacing w:after="0" w:line="240" w:lineRule="auto"/>
        <w:ind w:left="284"/>
        <w:jc w:val="center"/>
        <w:rPr>
          <w:rFonts w:ascii="Times New Roman" w:hAnsi="Times New Roman" w:cs="Times New Roman"/>
          <w:sz w:val="18"/>
          <w:szCs w:val="18"/>
        </w:rPr>
      </w:pPr>
      <w:r>
        <w:rPr>
          <w:rFonts w:ascii="Times New Roman" w:hAnsi="Times New Roman" w:cs="Times New Roman"/>
          <w:sz w:val="18"/>
          <w:szCs w:val="18"/>
        </w:rPr>
        <w:t>Gambar 1</w:t>
      </w:r>
      <w:r w:rsidR="00DC50E8" w:rsidRPr="00FE6CC9">
        <w:rPr>
          <w:rFonts w:ascii="Times New Roman" w:hAnsi="Times New Roman" w:cs="Times New Roman"/>
          <w:sz w:val="18"/>
          <w:szCs w:val="18"/>
        </w:rPr>
        <w:t>: Hasil USG mata kiri: suatu Choroidal Detatchment</w:t>
      </w:r>
    </w:p>
    <w:p w:rsidR="00EC2A17" w:rsidRPr="00FE6CC9" w:rsidRDefault="00EC2A17" w:rsidP="00DC50E8">
      <w:pPr>
        <w:pStyle w:val="ListParagraph"/>
        <w:spacing w:after="0" w:line="360" w:lineRule="auto"/>
        <w:ind w:left="284"/>
        <w:jc w:val="center"/>
        <w:rPr>
          <w:rFonts w:ascii="Times New Roman" w:hAnsi="Times New Roman" w:cs="Times New Roman"/>
          <w:sz w:val="18"/>
          <w:szCs w:val="18"/>
        </w:rPr>
      </w:pPr>
    </w:p>
    <w:p w:rsidR="00DC50E8" w:rsidRPr="0070155E" w:rsidRDefault="00DC50E8" w:rsidP="0070155E">
      <w:pPr>
        <w:spacing w:after="0" w:line="240" w:lineRule="auto"/>
        <w:rPr>
          <w:rFonts w:ascii="Times New Roman" w:hAnsi="Times New Roman" w:cs="Times New Roman"/>
        </w:rPr>
      </w:pPr>
      <w:r w:rsidRPr="0070155E">
        <w:rPr>
          <w:rFonts w:ascii="Times New Roman" w:hAnsi="Times New Roman" w:cs="Times New Roman"/>
        </w:rPr>
        <w:t>Perjalanan  penyakit selama perawatan</w:t>
      </w:r>
    </w:p>
    <w:p w:rsidR="00DC50E8" w:rsidRPr="00FE6CC9" w:rsidRDefault="00AD6D6D" w:rsidP="00A734B3">
      <w:pPr>
        <w:spacing w:after="0" w:line="240" w:lineRule="auto"/>
        <w:ind w:firstLine="567"/>
        <w:jc w:val="both"/>
        <w:rPr>
          <w:rFonts w:ascii="Times New Roman" w:hAnsi="Times New Roman" w:cs="Times New Roman"/>
        </w:rPr>
      </w:pPr>
      <w:r w:rsidRPr="00FE6CC9">
        <w:rPr>
          <w:rFonts w:ascii="Times New Roman" w:hAnsi="Times New Roman" w:cs="Times New Roman"/>
        </w:rPr>
        <w:t>Korban</w:t>
      </w:r>
      <w:r w:rsidR="00A039CE" w:rsidRPr="00FE6CC9">
        <w:rPr>
          <w:rFonts w:ascii="Times New Roman" w:hAnsi="Times New Roman" w:cs="Times New Roman"/>
        </w:rPr>
        <w:t xml:space="preserve"> disarankan untuk MRS (masuk rumah sakit) dengan indikasi rawat inap: Nyeri yang dirasakan di mata kiri perlu diobservasi, karena ada kemungkinan terjad</w:t>
      </w:r>
      <w:r w:rsidR="00B04F83" w:rsidRPr="00FE6CC9">
        <w:rPr>
          <w:rFonts w:ascii="Times New Roman" w:hAnsi="Times New Roman" w:cs="Times New Roman"/>
        </w:rPr>
        <w:t xml:space="preserve">i infeksi bola </w:t>
      </w:r>
      <w:r w:rsidR="00A039CE" w:rsidRPr="00FE6CC9">
        <w:rPr>
          <w:rFonts w:ascii="Times New Roman" w:hAnsi="Times New Roman" w:cs="Times New Roman"/>
        </w:rPr>
        <w:t xml:space="preserve">mata </w:t>
      </w:r>
      <w:r w:rsidR="00775561" w:rsidRPr="00FE6CC9">
        <w:rPr>
          <w:rFonts w:ascii="Times New Roman" w:hAnsi="Times New Roman" w:cs="Times New Roman"/>
        </w:rPr>
        <w:t xml:space="preserve">(endoftalmitis) </w:t>
      </w:r>
      <w:r w:rsidR="00A039CE" w:rsidRPr="00FE6CC9">
        <w:rPr>
          <w:rFonts w:ascii="Times New Roman" w:hAnsi="Times New Roman" w:cs="Times New Roman"/>
        </w:rPr>
        <w:t xml:space="preserve">kiri yang dapat menyebar ke mata </w:t>
      </w:r>
      <w:r w:rsidR="00A039CE" w:rsidRPr="00FE6CC9">
        <w:rPr>
          <w:rFonts w:ascii="Times New Roman" w:hAnsi="Times New Roman" w:cs="Times New Roman"/>
        </w:rPr>
        <w:lastRenderedPageBreak/>
        <w:t xml:space="preserve">kanan. Jika benar suatu endoftalmitis, </w:t>
      </w:r>
      <w:r w:rsidR="00B04F83" w:rsidRPr="00FE6CC9">
        <w:rPr>
          <w:rFonts w:ascii="Times New Roman" w:hAnsi="Times New Roman" w:cs="Times New Roman"/>
        </w:rPr>
        <w:t xml:space="preserve">maka </w:t>
      </w:r>
      <w:r w:rsidR="00A039CE" w:rsidRPr="00FE6CC9">
        <w:rPr>
          <w:rFonts w:ascii="Times New Roman" w:hAnsi="Times New Roman" w:cs="Times New Roman"/>
        </w:rPr>
        <w:t>harus dilakukan enukleasi bola mata.</w:t>
      </w:r>
    </w:p>
    <w:p w:rsidR="00A039CE" w:rsidRPr="00FE6CC9" w:rsidRDefault="00A039CE" w:rsidP="00A734B3">
      <w:pPr>
        <w:spacing w:after="0" w:line="240" w:lineRule="auto"/>
        <w:ind w:firstLine="567"/>
        <w:jc w:val="both"/>
        <w:rPr>
          <w:rFonts w:ascii="Times New Roman" w:hAnsi="Times New Roman" w:cs="Times New Roman"/>
        </w:rPr>
      </w:pPr>
      <w:r w:rsidRPr="00FE6CC9">
        <w:rPr>
          <w:rFonts w:ascii="Times New Roman" w:hAnsi="Times New Roman" w:cs="Times New Roman"/>
        </w:rPr>
        <w:t>K</w:t>
      </w:r>
      <w:r w:rsidR="00B04F83" w:rsidRPr="00FE6CC9">
        <w:rPr>
          <w:rFonts w:ascii="Times New Roman" w:hAnsi="Times New Roman" w:cs="Times New Roman"/>
        </w:rPr>
        <w:t>orban diterapi dengan antibiotik</w:t>
      </w:r>
      <w:r w:rsidRPr="00FE6CC9">
        <w:rPr>
          <w:rFonts w:ascii="Times New Roman" w:hAnsi="Times New Roman" w:cs="Times New Roman"/>
        </w:rPr>
        <w:t xml:space="preserve"> spectrum luas dan kortikosteriod untuk mencegah endoftalmitis. Choroidal detatchment pada mata kiri tidak ada terapi khusus, karena hingga kini belum ada terapi untuk kelainan itu.</w:t>
      </w:r>
      <w:r w:rsidR="00AD6D6D" w:rsidRPr="00FE6CC9">
        <w:rPr>
          <w:rFonts w:ascii="Times New Roman" w:hAnsi="Times New Roman" w:cs="Times New Roman"/>
        </w:rPr>
        <w:t xml:space="preserve"> </w:t>
      </w:r>
      <w:r w:rsidRPr="00FE6CC9">
        <w:rPr>
          <w:rFonts w:ascii="Times New Roman" w:hAnsi="Times New Roman" w:cs="Times New Roman"/>
        </w:rPr>
        <w:t xml:space="preserve">Selama 3 hari, nyeri berkurang, kemungkinan endoftalmitis </w:t>
      </w:r>
      <w:r w:rsidR="00B04F83" w:rsidRPr="00FE6CC9">
        <w:rPr>
          <w:rFonts w:ascii="Times New Roman" w:hAnsi="Times New Roman" w:cs="Times New Roman"/>
        </w:rPr>
        <w:t xml:space="preserve">dapat </w:t>
      </w:r>
      <w:r w:rsidRPr="00FE6CC9">
        <w:rPr>
          <w:rFonts w:ascii="Times New Roman" w:hAnsi="Times New Roman" w:cs="Times New Roman"/>
        </w:rPr>
        <w:t>disingkirkan/dicegah.</w:t>
      </w:r>
      <w:r w:rsidR="007937B0" w:rsidRPr="00FE6CC9">
        <w:rPr>
          <w:rFonts w:ascii="Times New Roman" w:hAnsi="Times New Roman" w:cs="Times New Roman"/>
        </w:rPr>
        <w:t xml:space="preserve"> </w:t>
      </w:r>
    </w:p>
    <w:p w:rsidR="005C51EB" w:rsidRPr="00FE6CC9" w:rsidRDefault="005C51EB" w:rsidP="00A734B3">
      <w:pPr>
        <w:spacing w:after="0" w:line="240" w:lineRule="auto"/>
        <w:ind w:firstLine="567"/>
        <w:jc w:val="both"/>
        <w:rPr>
          <w:rFonts w:ascii="Times New Roman" w:hAnsi="Times New Roman" w:cs="Times New Roman"/>
        </w:rPr>
      </w:pPr>
    </w:p>
    <w:p w:rsidR="002170CE" w:rsidRPr="00FE6CC9" w:rsidRDefault="002170CE" w:rsidP="00A734B3">
      <w:pPr>
        <w:spacing w:after="0" w:line="240" w:lineRule="auto"/>
        <w:ind w:firstLine="567"/>
        <w:jc w:val="both"/>
        <w:rPr>
          <w:rFonts w:ascii="Times New Roman" w:hAnsi="Times New Roman" w:cs="Times New Roman"/>
        </w:rPr>
      </w:pPr>
      <w:r w:rsidRPr="00FE6CC9">
        <w:rPr>
          <w:rFonts w:ascii="Times New Roman" w:hAnsi="Times New Roman" w:cs="Times New Roman"/>
        </w:rPr>
        <w:t>Pada saat dipul</w:t>
      </w:r>
      <w:r w:rsidR="005F0395" w:rsidRPr="00FE6CC9">
        <w:rPr>
          <w:rFonts w:ascii="Times New Roman" w:hAnsi="Times New Roman" w:cs="Times New Roman"/>
        </w:rPr>
        <w:t>angkan keadaan umum korban baik. (table 2)</w:t>
      </w:r>
    </w:p>
    <w:p w:rsidR="002170CE" w:rsidRPr="00FE6CC9" w:rsidRDefault="00F50D21" w:rsidP="00A734B3">
      <w:pPr>
        <w:pStyle w:val="ListParagraph"/>
        <w:spacing w:after="0" w:line="240" w:lineRule="auto"/>
        <w:ind w:left="0"/>
        <w:rPr>
          <w:rFonts w:ascii="Times New Roman" w:hAnsi="Times New Roman" w:cs="Times New Roman"/>
        </w:rPr>
      </w:pPr>
      <w:r w:rsidRPr="00FE6CC9">
        <w:rPr>
          <w:rFonts w:ascii="Times New Roman" w:hAnsi="Times New Roman" w:cs="Times New Roman"/>
        </w:rPr>
        <w:t>tekanan d</w:t>
      </w:r>
      <w:r w:rsidR="00CC18DF" w:rsidRPr="00FE6CC9">
        <w:rPr>
          <w:rFonts w:ascii="Times New Roman" w:hAnsi="Times New Roman" w:cs="Times New Roman"/>
        </w:rPr>
        <w:t>arah</w:t>
      </w:r>
      <w:r w:rsidR="00B04F83" w:rsidRPr="00FE6CC9">
        <w:rPr>
          <w:rFonts w:ascii="Times New Roman" w:hAnsi="Times New Roman" w:cs="Times New Roman"/>
        </w:rPr>
        <w:t xml:space="preserve">:  </w:t>
      </w:r>
      <w:r w:rsidR="00CC18DF" w:rsidRPr="00FE6CC9">
        <w:rPr>
          <w:rFonts w:ascii="Times New Roman" w:hAnsi="Times New Roman" w:cs="Times New Roman"/>
        </w:rPr>
        <w:t>120/8</w:t>
      </w:r>
      <w:r w:rsidRPr="00FE6CC9">
        <w:rPr>
          <w:rFonts w:ascii="Times New Roman" w:hAnsi="Times New Roman" w:cs="Times New Roman"/>
        </w:rPr>
        <w:t>0, n</w:t>
      </w:r>
      <w:r w:rsidR="00CC18DF" w:rsidRPr="00FE6CC9">
        <w:rPr>
          <w:rFonts w:ascii="Times New Roman" w:hAnsi="Times New Roman" w:cs="Times New Roman"/>
        </w:rPr>
        <w:t>adi</w:t>
      </w:r>
      <w:r w:rsidR="00B04F83" w:rsidRPr="00FE6CC9">
        <w:rPr>
          <w:rFonts w:ascii="Times New Roman" w:hAnsi="Times New Roman" w:cs="Times New Roman"/>
        </w:rPr>
        <w:tab/>
      </w:r>
      <w:r w:rsidR="00CC18DF" w:rsidRPr="00FE6CC9">
        <w:rPr>
          <w:rFonts w:ascii="Times New Roman" w:hAnsi="Times New Roman" w:cs="Times New Roman"/>
        </w:rPr>
        <w:t>: 80</w:t>
      </w:r>
      <w:r w:rsidR="002170CE" w:rsidRPr="00FE6CC9">
        <w:rPr>
          <w:rFonts w:ascii="Times New Roman" w:hAnsi="Times New Roman" w:cs="Times New Roman"/>
        </w:rPr>
        <w:t xml:space="preserve"> kali/menit</w:t>
      </w:r>
      <w:r w:rsidRPr="00FE6CC9">
        <w:rPr>
          <w:rFonts w:ascii="Times New Roman" w:hAnsi="Times New Roman" w:cs="Times New Roman"/>
        </w:rPr>
        <w:t>, r</w:t>
      </w:r>
      <w:r w:rsidR="002170CE" w:rsidRPr="00FE6CC9">
        <w:rPr>
          <w:rFonts w:ascii="Times New Roman" w:hAnsi="Times New Roman" w:cs="Times New Roman"/>
        </w:rPr>
        <w:t>espirat</w:t>
      </w:r>
      <w:r w:rsidRPr="00FE6CC9">
        <w:rPr>
          <w:rFonts w:ascii="Times New Roman" w:hAnsi="Times New Roman" w:cs="Times New Roman"/>
        </w:rPr>
        <w:t>ion r</w:t>
      </w:r>
      <w:r w:rsidR="00CC18DF" w:rsidRPr="00FE6CC9">
        <w:rPr>
          <w:rFonts w:ascii="Times New Roman" w:hAnsi="Times New Roman" w:cs="Times New Roman"/>
        </w:rPr>
        <w:t>ate</w:t>
      </w:r>
      <w:r w:rsidRPr="00FE6CC9">
        <w:rPr>
          <w:rFonts w:ascii="Times New Roman" w:hAnsi="Times New Roman" w:cs="Times New Roman"/>
        </w:rPr>
        <w:t xml:space="preserve">, : </w:t>
      </w:r>
      <w:r w:rsidR="00CC18DF" w:rsidRPr="00FE6CC9">
        <w:rPr>
          <w:rFonts w:ascii="Times New Roman" w:hAnsi="Times New Roman" w:cs="Times New Roman"/>
        </w:rPr>
        <w:t>16</w:t>
      </w:r>
      <w:r w:rsidRPr="00FE6CC9">
        <w:rPr>
          <w:rFonts w:ascii="Times New Roman" w:hAnsi="Times New Roman" w:cs="Times New Roman"/>
        </w:rPr>
        <w:t xml:space="preserve"> kali/menit, s</w:t>
      </w:r>
      <w:r w:rsidR="00BA0E52" w:rsidRPr="00FE6CC9">
        <w:rPr>
          <w:rFonts w:ascii="Times New Roman" w:hAnsi="Times New Roman" w:cs="Times New Roman"/>
        </w:rPr>
        <w:t>uhu: 36</w:t>
      </w:r>
      <w:r w:rsidR="002170CE" w:rsidRPr="00FE6CC9">
        <w:rPr>
          <w:rFonts w:ascii="Times New Roman" w:hAnsi="Times New Roman" w:cs="Times New Roman"/>
        </w:rPr>
        <w:t xml:space="preserve">,7 </w:t>
      </w:r>
      <w:r w:rsidR="002170CE" w:rsidRPr="00FE6CC9">
        <w:rPr>
          <w:rFonts w:ascii="Times New Roman" w:hAnsi="Times New Roman" w:cs="Times New Roman"/>
          <w:vertAlign w:val="superscript"/>
        </w:rPr>
        <w:t>0</w:t>
      </w:r>
      <w:r w:rsidR="002170CE" w:rsidRPr="00FE6CC9">
        <w:rPr>
          <w:rFonts w:ascii="Times New Roman" w:hAnsi="Times New Roman" w:cs="Times New Roman"/>
        </w:rPr>
        <w:t>C</w:t>
      </w:r>
    </w:p>
    <w:p w:rsidR="005F0395" w:rsidRDefault="005F0395" w:rsidP="00A734B3">
      <w:pPr>
        <w:spacing w:after="0" w:line="240" w:lineRule="auto"/>
        <w:ind w:firstLine="567"/>
        <w:jc w:val="both"/>
        <w:rPr>
          <w:rFonts w:ascii="Times New Roman" w:hAnsi="Times New Roman" w:cs="Times New Roman"/>
          <w:sz w:val="24"/>
          <w:szCs w:val="24"/>
        </w:rPr>
      </w:pPr>
    </w:p>
    <w:p w:rsidR="00EC2A17" w:rsidRDefault="00EC2A17" w:rsidP="00FE6CC9">
      <w:pPr>
        <w:spacing w:after="0" w:line="240" w:lineRule="auto"/>
        <w:jc w:val="center"/>
        <w:rPr>
          <w:rFonts w:ascii="Times New Roman" w:hAnsi="Times New Roman" w:cs="Times New Roman"/>
          <w:sz w:val="18"/>
          <w:szCs w:val="18"/>
        </w:rPr>
      </w:pPr>
    </w:p>
    <w:p w:rsidR="00AD6D6D" w:rsidRPr="00FE6CC9" w:rsidRDefault="005F0395" w:rsidP="00FE6CC9">
      <w:pPr>
        <w:spacing w:after="0" w:line="240" w:lineRule="auto"/>
        <w:jc w:val="center"/>
        <w:rPr>
          <w:rFonts w:ascii="Times New Roman" w:hAnsi="Times New Roman" w:cs="Times New Roman"/>
          <w:sz w:val="18"/>
          <w:szCs w:val="18"/>
        </w:rPr>
      </w:pPr>
      <w:r w:rsidRPr="00FE6CC9">
        <w:rPr>
          <w:rFonts w:ascii="Times New Roman" w:hAnsi="Times New Roman" w:cs="Times New Roman"/>
          <w:sz w:val="18"/>
          <w:szCs w:val="18"/>
        </w:rPr>
        <w:t xml:space="preserve">Tabel 2: </w:t>
      </w:r>
      <w:r w:rsidR="00AD6D6D" w:rsidRPr="00FE6CC9">
        <w:rPr>
          <w:rFonts w:ascii="Times New Roman" w:hAnsi="Times New Roman" w:cs="Times New Roman"/>
          <w:sz w:val="18"/>
          <w:szCs w:val="18"/>
        </w:rPr>
        <w:t xml:space="preserve">Hasil pemeriksaan mata </w:t>
      </w:r>
      <w:r w:rsidRPr="00FE6CC9">
        <w:rPr>
          <w:rFonts w:ascii="Times New Roman" w:hAnsi="Times New Roman" w:cs="Times New Roman"/>
          <w:sz w:val="18"/>
          <w:szCs w:val="18"/>
        </w:rPr>
        <w:t>Ny. S pada saat</w:t>
      </w:r>
      <w:r w:rsidR="00074980" w:rsidRPr="00FE6CC9">
        <w:rPr>
          <w:rFonts w:ascii="Times New Roman" w:hAnsi="Times New Roman" w:cs="Times New Roman"/>
          <w:sz w:val="18"/>
          <w:szCs w:val="18"/>
        </w:rPr>
        <w:t xml:space="preserve"> dipulangkan</w:t>
      </w:r>
    </w:p>
    <w:tbl>
      <w:tblPr>
        <w:tblStyle w:val="TableGrid"/>
        <w:tblW w:w="0" w:type="auto"/>
        <w:tblInd w:w="284" w:type="dxa"/>
        <w:tblLook w:val="04A0"/>
      </w:tblPr>
      <w:tblGrid>
        <w:gridCol w:w="1236"/>
        <w:gridCol w:w="1552"/>
        <w:gridCol w:w="1603"/>
      </w:tblGrid>
      <w:tr w:rsidR="00AD6D6D" w:rsidTr="00F50D21">
        <w:tc>
          <w:tcPr>
            <w:tcW w:w="1242" w:type="dxa"/>
          </w:tcPr>
          <w:p w:rsidR="00AD6D6D" w:rsidRDefault="00AD6D6D" w:rsidP="005D43D0">
            <w:pPr>
              <w:pStyle w:val="ListParagraph"/>
              <w:spacing w:line="360" w:lineRule="auto"/>
              <w:ind w:left="0"/>
              <w:rPr>
                <w:rFonts w:ascii="Times New Roman" w:hAnsi="Times New Roman" w:cs="Times New Roman"/>
                <w:sz w:val="24"/>
                <w:szCs w:val="24"/>
              </w:rPr>
            </w:pPr>
          </w:p>
        </w:tc>
        <w:tc>
          <w:tcPr>
            <w:tcW w:w="1701" w:type="dxa"/>
          </w:tcPr>
          <w:p w:rsidR="00AD6D6D" w:rsidRPr="00F50B00" w:rsidRDefault="00AD6D6D" w:rsidP="00F50B00">
            <w:pPr>
              <w:pStyle w:val="ListParagraph"/>
              <w:ind w:left="284"/>
              <w:rPr>
                <w:rFonts w:ascii="Times New Roman" w:hAnsi="Times New Roman" w:cs="Times New Roman"/>
                <w:sz w:val="20"/>
                <w:szCs w:val="20"/>
              </w:rPr>
            </w:pPr>
            <w:r w:rsidRPr="00F50B00">
              <w:rPr>
                <w:rFonts w:ascii="Times New Roman" w:hAnsi="Times New Roman" w:cs="Times New Roman"/>
                <w:sz w:val="20"/>
                <w:szCs w:val="20"/>
              </w:rPr>
              <w:t>Orbita Kanan</w:t>
            </w:r>
          </w:p>
        </w:tc>
        <w:tc>
          <w:tcPr>
            <w:tcW w:w="1701" w:type="dxa"/>
          </w:tcPr>
          <w:p w:rsidR="00AD6D6D" w:rsidRPr="00F50B00" w:rsidRDefault="00AD6D6D" w:rsidP="00F50B00">
            <w:pPr>
              <w:pStyle w:val="ListParagraph"/>
              <w:ind w:left="284"/>
              <w:rPr>
                <w:rFonts w:ascii="Times New Roman" w:hAnsi="Times New Roman" w:cs="Times New Roman"/>
                <w:sz w:val="20"/>
                <w:szCs w:val="20"/>
              </w:rPr>
            </w:pPr>
            <w:r w:rsidRPr="00F50B00">
              <w:rPr>
                <w:rFonts w:ascii="Times New Roman" w:hAnsi="Times New Roman" w:cs="Times New Roman"/>
                <w:sz w:val="20"/>
                <w:szCs w:val="20"/>
              </w:rPr>
              <w:t>Orbita Kiri</w:t>
            </w:r>
          </w:p>
        </w:tc>
      </w:tr>
      <w:tr w:rsidR="00AD6D6D" w:rsidTr="00F50B00">
        <w:tc>
          <w:tcPr>
            <w:tcW w:w="1242" w:type="dxa"/>
          </w:tcPr>
          <w:p w:rsidR="00AD6D6D" w:rsidRPr="00F50B00" w:rsidRDefault="00AD6D6D" w:rsidP="005D43D0">
            <w:pPr>
              <w:pStyle w:val="ListParagraph"/>
              <w:spacing w:line="360" w:lineRule="auto"/>
              <w:ind w:left="0"/>
              <w:rPr>
                <w:rFonts w:ascii="Times New Roman" w:hAnsi="Times New Roman" w:cs="Times New Roman"/>
                <w:sz w:val="20"/>
                <w:szCs w:val="20"/>
              </w:rPr>
            </w:pPr>
            <w:r w:rsidRPr="00F50B00">
              <w:rPr>
                <w:rFonts w:ascii="Times New Roman" w:hAnsi="Times New Roman" w:cs="Times New Roman"/>
                <w:sz w:val="20"/>
                <w:szCs w:val="20"/>
              </w:rPr>
              <w:t>Visus</w:t>
            </w:r>
          </w:p>
        </w:tc>
        <w:tc>
          <w:tcPr>
            <w:tcW w:w="1701" w:type="dxa"/>
          </w:tcPr>
          <w:p w:rsidR="00AD6D6D" w:rsidRPr="00F50B00" w:rsidRDefault="00AD6D6D" w:rsidP="00F50B00">
            <w:pPr>
              <w:pStyle w:val="ListParagraph"/>
              <w:ind w:left="0"/>
              <w:rPr>
                <w:rFonts w:ascii="Times New Roman" w:hAnsi="Times New Roman" w:cs="Times New Roman"/>
                <w:sz w:val="20"/>
                <w:szCs w:val="20"/>
              </w:rPr>
            </w:pPr>
            <w:r w:rsidRPr="00F50B00">
              <w:rPr>
                <w:rFonts w:ascii="Times New Roman" w:hAnsi="Times New Roman" w:cs="Times New Roman"/>
                <w:sz w:val="20"/>
                <w:szCs w:val="20"/>
              </w:rPr>
              <w:t>4/60, pin hole 6/30 (E Chart)</w:t>
            </w:r>
          </w:p>
        </w:tc>
        <w:tc>
          <w:tcPr>
            <w:tcW w:w="1701" w:type="dxa"/>
          </w:tcPr>
          <w:p w:rsidR="00AD6D6D" w:rsidRPr="00F50B00" w:rsidRDefault="00AD6D6D" w:rsidP="00F50B00">
            <w:pPr>
              <w:pStyle w:val="ListParagraph"/>
              <w:ind w:left="0"/>
              <w:rPr>
                <w:rFonts w:ascii="Times New Roman" w:hAnsi="Times New Roman" w:cs="Times New Roman"/>
                <w:sz w:val="20"/>
                <w:szCs w:val="20"/>
              </w:rPr>
            </w:pPr>
            <w:r w:rsidRPr="00F50B00">
              <w:rPr>
                <w:rFonts w:ascii="Times New Roman" w:hAnsi="Times New Roman" w:cs="Times New Roman"/>
                <w:sz w:val="20"/>
                <w:szCs w:val="20"/>
              </w:rPr>
              <w:t>1/300 Proyeksi Iluminasi baik segala arah, red green test baik</w:t>
            </w:r>
          </w:p>
        </w:tc>
      </w:tr>
      <w:tr w:rsidR="00AD6D6D" w:rsidTr="00F50B00">
        <w:tc>
          <w:tcPr>
            <w:tcW w:w="1242" w:type="dxa"/>
          </w:tcPr>
          <w:p w:rsidR="00AD6D6D" w:rsidRPr="00F50B00" w:rsidRDefault="00AD6D6D" w:rsidP="005D43D0">
            <w:pPr>
              <w:pStyle w:val="ListParagraph"/>
              <w:spacing w:line="360" w:lineRule="auto"/>
              <w:ind w:left="0"/>
              <w:rPr>
                <w:rFonts w:ascii="Times New Roman" w:hAnsi="Times New Roman" w:cs="Times New Roman"/>
                <w:sz w:val="20"/>
                <w:szCs w:val="20"/>
              </w:rPr>
            </w:pPr>
            <w:r w:rsidRPr="00F50B00">
              <w:rPr>
                <w:rFonts w:ascii="Times New Roman" w:hAnsi="Times New Roman" w:cs="Times New Roman"/>
                <w:sz w:val="20"/>
                <w:szCs w:val="20"/>
              </w:rPr>
              <w:t>Tekanan Intra Okoler</w:t>
            </w:r>
          </w:p>
        </w:tc>
        <w:tc>
          <w:tcPr>
            <w:tcW w:w="1701" w:type="dxa"/>
          </w:tcPr>
          <w:p w:rsidR="00AD6D6D" w:rsidRPr="00F50B00" w:rsidRDefault="00AD6D6D" w:rsidP="00F50B00">
            <w:pPr>
              <w:pStyle w:val="ListParagraph"/>
              <w:ind w:left="0"/>
              <w:rPr>
                <w:rFonts w:ascii="Times New Roman" w:hAnsi="Times New Roman" w:cs="Times New Roman"/>
                <w:sz w:val="20"/>
                <w:szCs w:val="20"/>
              </w:rPr>
            </w:pPr>
            <w:r w:rsidRPr="00F50B00">
              <w:rPr>
                <w:rFonts w:ascii="Times New Roman" w:hAnsi="Times New Roman" w:cs="Times New Roman"/>
                <w:sz w:val="20"/>
                <w:szCs w:val="20"/>
              </w:rPr>
              <w:t>17,3 mHg</w:t>
            </w:r>
          </w:p>
        </w:tc>
        <w:tc>
          <w:tcPr>
            <w:tcW w:w="1701" w:type="dxa"/>
          </w:tcPr>
          <w:p w:rsidR="00AD6D6D" w:rsidRPr="00F50B00" w:rsidRDefault="00AD6D6D" w:rsidP="00F50B00">
            <w:pPr>
              <w:pStyle w:val="ListParagraph"/>
              <w:ind w:left="0"/>
              <w:rPr>
                <w:rFonts w:ascii="Times New Roman" w:hAnsi="Times New Roman" w:cs="Times New Roman"/>
                <w:sz w:val="20"/>
                <w:szCs w:val="20"/>
              </w:rPr>
            </w:pPr>
            <w:r w:rsidRPr="00F50B00">
              <w:rPr>
                <w:rFonts w:ascii="Times New Roman" w:hAnsi="Times New Roman" w:cs="Times New Roman"/>
                <w:sz w:val="20"/>
                <w:szCs w:val="20"/>
              </w:rPr>
              <w:t>13,5 mHg</w:t>
            </w:r>
          </w:p>
        </w:tc>
      </w:tr>
      <w:tr w:rsidR="00AD6D6D" w:rsidTr="00F50B00">
        <w:tc>
          <w:tcPr>
            <w:tcW w:w="1242" w:type="dxa"/>
          </w:tcPr>
          <w:p w:rsidR="00AD6D6D" w:rsidRPr="00F50B00" w:rsidRDefault="00AD6D6D" w:rsidP="005D43D0">
            <w:pPr>
              <w:pStyle w:val="ListParagraph"/>
              <w:spacing w:line="360" w:lineRule="auto"/>
              <w:ind w:left="0"/>
              <w:rPr>
                <w:rFonts w:ascii="Times New Roman" w:hAnsi="Times New Roman" w:cs="Times New Roman"/>
                <w:sz w:val="20"/>
                <w:szCs w:val="20"/>
              </w:rPr>
            </w:pPr>
            <w:r w:rsidRPr="00F50B00">
              <w:rPr>
                <w:rFonts w:ascii="Times New Roman" w:hAnsi="Times New Roman" w:cs="Times New Roman"/>
                <w:sz w:val="20"/>
                <w:szCs w:val="20"/>
              </w:rPr>
              <w:t>Palbebra</w:t>
            </w:r>
          </w:p>
        </w:tc>
        <w:tc>
          <w:tcPr>
            <w:tcW w:w="1701" w:type="dxa"/>
          </w:tcPr>
          <w:p w:rsidR="00AD6D6D" w:rsidRPr="00F50B00" w:rsidRDefault="00AD6D6D" w:rsidP="00F50B00">
            <w:pPr>
              <w:pStyle w:val="ListParagraph"/>
              <w:ind w:left="0" w:firstLine="15"/>
              <w:rPr>
                <w:rFonts w:ascii="Times New Roman" w:hAnsi="Times New Roman" w:cs="Times New Roman"/>
                <w:sz w:val="20"/>
                <w:szCs w:val="20"/>
              </w:rPr>
            </w:pPr>
            <w:r w:rsidRPr="00F50B00">
              <w:rPr>
                <w:rFonts w:ascii="Times New Roman" w:hAnsi="Times New Roman" w:cs="Times New Roman"/>
                <w:sz w:val="20"/>
                <w:szCs w:val="20"/>
              </w:rPr>
              <w:t>Tidak ada kelainan</w:t>
            </w:r>
          </w:p>
        </w:tc>
        <w:tc>
          <w:tcPr>
            <w:tcW w:w="1701" w:type="dxa"/>
          </w:tcPr>
          <w:p w:rsidR="00AD6D6D" w:rsidRPr="00F50B00" w:rsidRDefault="00AD6D6D" w:rsidP="00F50B00">
            <w:pPr>
              <w:pStyle w:val="ListParagraph"/>
              <w:ind w:left="0" w:firstLine="15"/>
              <w:rPr>
                <w:rFonts w:ascii="Times New Roman" w:hAnsi="Times New Roman" w:cs="Times New Roman"/>
                <w:sz w:val="20"/>
                <w:szCs w:val="20"/>
              </w:rPr>
            </w:pPr>
            <w:r w:rsidRPr="00F50B00">
              <w:rPr>
                <w:rFonts w:ascii="Times New Roman" w:hAnsi="Times New Roman" w:cs="Times New Roman"/>
                <w:sz w:val="20"/>
                <w:szCs w:val="20"/>
              </w:rPr>
              <w:t>Tidak ada kelainan</w:t>
            </w:r>
          </w:p>
        </w:tc>
      </w:tr>
      <w:tr w:rsidR="00AD6D6D" w:rsidTr="00F50B00">
        <w:tc>
          <w:tcPr>
            <w:tcW w:w="1242" w:type="dxa"/>
          </w:tcPr>
          <w:p w:rsidR="00AD6D6D" w:rsidRPr="00F50B00" w:rsidRDefault="00AD6D6D" w:rsidP="005D43D0">
            <w:pPr>
              <w:pStyle w:val="ListParagraph"/>
              <w:spacing w:line="360" w:lineRule="auto"/>
              <w:ind w:left="0"/>
              <w:rPr>
                <w:rFonts w:ascii="Times New Roman" w:hAnsi="Times New Roman" w:cs="Times New Roman"/>
                <w:sz w:val="20"/>
                <w:szCs w:val="20"/>
              </w:rPr>
            </w:pPr>
            <w:r w:rsidRPr="00F50B00">
              <w:rPr>
                <w:rFonts w:ascii="Times New Roman" w:hAnsi="Times New Roman" w:cs="Times New Roman"/>
                <w:sz w:val="20"/>
                <w:szCs w:val="20"/>
              </w:rPr>
              <w:t>Konjungtiva</w:t>
            </w:r>
          </w:p>
        </w:tc>
        <w:tc>
          <w:tcPr>
            <w:tcW w:w="1701" w:type="dxa"/>
          </w:tcPr>
          <w:p w:rsidR="00AD6D6D" w:rsidRPr="00F50B00" w:rsidRDefault="00AD6D6D" w:rsidP="00F50B00">
            <w:pPr>
              <w:pStyle w:val="ListParagraph"/>
              <w:ind w:left="0" w:firstLine="15"/>
              <w:rPr>
                <w:rFonts w:ascii="Times New Roman" w:hAnsi="Times New Roman" w:cs="Times New Roman"/>
                <w:sz w:val="20"/>
                <w:szCs w:val="20"/>
              </w:rPr>
            </w:pPr>
            <w:r w:rsidRPr="00F50B00">
              <w:rPr>
                <w:rFonts w:ascii="Times New Roman" w:hAnsi="Times New Roman" w:cs="Times New Roman"/>
                <w:sz w:val="20"/>
                <w:szCs w:val="20"/>
              </w:rPr>
              <w:t>Hiperemia</w:t>
            </w:r>
          </w:p>
        </w:tc>
        <w:tc>
          <w:tcPr>
            <w:tcW w:w="1701" w:type="dxa"/>
          </w:tcPr>
          <w:p w:rsidR="00AD6D6D" w:rsidRPr="00F50B00" w:rsidRDefault="00AD6D6D" w:rsidP="00F50B00">
            <w:pPr>
              <w:pStyle w:val="ListParagraph"/>
              <w:ind w:left="0" w:firstLine="15"/>
              <w:rPr>
                <w:rFonts w:ascii="Times New Roman" w:hAnsi="Times New Roman" w:cs="Times New Roman"/>
                <w:sz w:val="20"/>
                <w:szCs w:val="20"/>
              </w:rPr>
            </w:pPr>
            <w:r w:rsidRPr="00F50B00">
              <w:rPr>
                <w:rFonts w:ascii="Times New Roman" w:hAnsi="Times New Roman" w:cs="Times New Roman"/>
                <w:sz w:val="20"/>
                <w:szCs w:val="20"/>
              </w:rPr>
              <w:t>Hiperemia</w:t>
            </w:r>
          </w:p>
        </w:tc>
      </w:tr>
      <w:tr w:rsidR="00AD6D6D" w:rsidTr="00F50B00">
        <w:tc>
          <w:tcPr>
            <w:tcW w:w="1242" w:type="dxa"/>
          </w:tcPr>
          <w:p w:rsidR="00AD6D6D" w:rsidRPr="00F50B00" w:rsidRDefault="00AD6D6D" w:rsidP="005D43D0">
            <w:pPr>
              <w:pStyle w:val="ListParagraph"/>
              <w:spacing w:line="360" w:lineRule="auto"/>
              <w:ind w:left="0"/>
              <w:rPr>
                <w:rFonts w:ascii="Times New Roman" w:hAnsi="Times New Roman" w:cs="Times New Roman"/>
                <w:sz w:val="20"/>
                <w:szCs w:val="20"/>
              </w:rPr>
            </w:pPr>
            <w:r w:rsidRPr="00F50B00">
              <w:rPr>
                <w:rFonts w:ascii="Times New Roman" w:hAnsi="Times New Roman" w:cs="Times New Roman"/>
                <w:sz w:val="20"/>
                <w:szCs w:val="20"/>
              </w:rPr>
              <w:t>Kornea</w:t>
            </w:r>
          </w:p>
        </w:tc>
        <w:tc>
          <w:tcPr>
            <w:tcW w:w="1701" w:type="dxa"/>
          </w:tcPr>
          <w:p w:rsidR="00AD6D6D" w:rsidRPr="00F50B00" w:rsidRDefault="00AD6D6D" w:rsidP="00F50B00">
            <w:pPr>
              <w:pStyle w:val="ListParagraph"/>
              <w:ind w:left="0" w:firstLine="15"/>
              <w:rPr>
                <w:rFonts w:ascii="Times New Roman" w:hAnsi="Times New Roman" w:cs="Times New Roman"/>
                <w:sz w:val="20"/>
                <w:szCs w:val="20"/>
              </w:rPr>
            </w:pPr>
            <w:r w:rsidRPr="00F50B00">
              <w:rPr>
                <w:rFonts w:ascii="Times New Roman" w:hAnsi="Times New Roman" w:cs="Times New Roman"/>
                <w:sz w:val="20"/>
                <w:szCs w:val="20"/>
              </w:rPr>
              <w:t>Lekoma Adheren di bagian bawah berukuran dua millimeter kali dua milimeter</w:t>
            </w:r>
          </w:p>
        </w:tc>
        <w:tc>
          <w:tcPr>
            <w:tcW w:w="1701" w:type="dxa"/>
          </w:tcPr>
          <w:p w:rsidR="00AD6D6D" w:rsidRPr="00F50B00" w:rsidRDefault="00AD6D6D" w:rsidP="00F50B00">
            <w:pPr>
              <w:pStyle w:val="ListParagraph"/>
              <w:ind w:left="0" w:firstLine="15"/>
              <w:rPr>
                <w:rFonts w:ascii="Times New Roman" w:hAnsi="Times New Roman" w:cs="Times New Roman"/>
                <w:sz w:val="20"/>
                <w:szCs w:val="20"/>
              </w:rPr>
            </w:pPr>
            <w:r w:rsidRPr="00F50B00">
              <w:rPr>
                <w:rFonts w:ascii="Times New Roman" w:hAnsi="Times New Roman" w:cs="Times New Roman"/>
                <w:sz w:val="20"/>
                <w:szCs w:val="20"/>
              </w:rPr>
              <w:t xml:space="preserve">Laserasi terepitealisasi berukuran lima millimeter kali tiga milimeter, </w:t>
            </w:r>
            <w:r w:rsidR="002170CE" w:rsidRPr="00F50B00">
              <w:rPr>
                <w:rFonts w:ascii="Times New Roman" w:hAnsi="Times New Roman" w:cs="Times New Roman"/>
                <w:sz w:val="20"/>
                <w:szCs w:val="20"/>
              </w:rPr>
              <w:t>fluresin test (+)</w:t>
            </w:r>
          </w:p>
        </w:tc>
      </w:tr>
      <w:tr w:rsidR="00AD6D6D" w:rsidTr="00F50B00">
        <w:tc>
          <w:tcPr>
            <w:tcW w:w="1242" w:type="dxa"/>
          </w:tcPr>
          <w:p w:rsidR="00AD6D6D" w:rsidRPr="00F50B00" w:rsidRDefault="00AD6D6D" w:rsidP="005D43D0">
            <w:pPr>
              <w:pStyle w:val="ListParagraph"/>
              <w:spacing w:line="360" w:lineRule="auto"/>
              <w:ind w:left="0"/>
              <w:rPr>
                <w:rFonts w:ascii="Times New Roman" w:hAnsi="Times New Roman" w:cs="Times New Roman"/>
                <w:sz w:val="20"/>
                <w:szCs w:val="20"/>
              </w:rPr>
            </w:pPr>
            <w:r w:rsidRPr="00F50B00">
              <w:rPr>
                <w:rFonts w:ascii="Times New Roman" w:hAnsi="Times New Roman" w:cs="Times New Roman"/>
                <w:sz w:val="20"/>
                <w:szCs w:val="20"/>
              </w:rPr>
              <w:t>Bilik Mata Depan</w:t>
            </w:r>
          </w:p>
        </w:tc>
        <w:tc>
          <w:tcPr>
            <w:tcW w:w="1701" w:type="dxa"/>
          </w:tcPr>
          <w:p w:rsidR="00AD6D6D" w:rsidRPr="00F50B00" w:rsidRDefault="00AD6D6D" w:rsidP="00F50B00">
            <w:pPr>
              <w:pStyle w:val="ListParagraph"/>
              <w:ind w:left="0" w:firstLine="15"/>
              <w:rPr>
                <w:rFonts w:ascii="Times New Roman" w:hAnsi="Times New Roman" w:cs="Times New Roman"/>
                <w:sz w:val="20"/>
                <w:szCs w:val="20"/>
              </w:rPr>
            </w:pPr>
            <w:r w:rsidRPr="00F50B00">
              <w:rPr>
                <w:rFonts w:ascii="Times New Roman" w:hAnsi="Times New Roman" w:cs="Times New Roman"/>
                <w:sz w:val="20"/>
                <w:szCs w:val="20"/>
              </w:rPr>
              <w:t>Dalam</w:t>
            </w:r>
          </w:p>
        </w:tc>
        <w:tc>
          <w:tcPr>
            <w:tcW w:w="1701" w:type="dxa"/>
          </w:tcPr>
          <w:p w:rsidR="00AD6D6D" w:rsidRPr="00F50B00" w:rsidRDefault="002170CE" w:rsidP="00F50B00">
            <w:pPr>
              <w:pStyle w:val="ListParagraph"/>
              <w:ind w:left="0" w:firstLine="15"/>
              <w:rPr>
                <w:rFonts w:ascii="Times New Roman" w:hAnsi="Times New Roman" w:cs="Times New Roman"/>
                <w:sz w:val="20"/>
                <w:szCs w:val="20"/>
              </w:rPr>
            </w:pPr>
            <w:r w:rsidRPr="00F50B00">
              <w:rPr>
                <w:rFonts w:ascii="Times New Roman" w:hAnsi="Times New Roman" w:cs="Times New Roman"/>
                <w:sz w:val="20"/>
                <w:szCs w:val="20"/>
              </w:rPr>
              <w:t>Sulit dievaluasi</w:t>
            </w:r>
          </w:p>
        </w:tc>
      </w:tr>
      <w:tr w:rsidR="00AD6D6D" w:rsidTr="00F50B00">
        <w:tc>
          <w:tcPr>
            <w:tcW w:w="1242" w:type="dxa"/>
          </w:tcPr>
          <w:p w:rsidR="00AD6D6D" w:rsidRPr="00F50B00" w:rsidRDefault="00AD6D6D" w:rsidP="005D43D0">
            <w:pPr>
              <w:pStyle w:val="ListParagraph"/>
              <w:spacing w:line="360" w:lineRule="auto"/>
              <w:ind w:left="0"/>
              <w:rPr>
                <w:rFonts w:ascii="Times New Roman" w:hAnsi="Times New Roman" w:cs="Times New Roman"/>
                <w:sz w:val="20"/>
                <w:szCs w:val="20"/>
              </w:rPr>
            </w:pPr>
            <w:r w:rsidRPr="00F50B00">
              <w:rPr>
                <w:rFonts w:ascii="Times New Roman" w:hAnsi="Times New Roman" w:cs="Times New Roman"/>
                <w:sz w:val="20"/>
                <w:szCs w:val="20"/>
              </w:rPr>
              <w:t>Iris</w:t>
            </w:r>
          </w:p>
        </w:tc>
        <w:tc>
          <w:tcPr>
            <w:tcW w:w="1701" w:type="dxa"/>
          </w:tcPr>
          <w:p w:rsidR="00AD6D6D" w:rsidRPr="00F50B00" w:rsidRDefault="00AD6D6D" w:rsidP="00F50B00">
            <w:pPr>
              <w:pStyle w:val="ListParagraph"/>
              <w:ind w:left="0" w:firstLine="15"/>
              <w:rPr>
                <w:rFonts w:ascii="Times New Roman" w:hAnsi="Times New Roman" w:cs="Times New Roman"/>
                <w:sz w:val="20"/>
                <w:szCs w:val="20"/>
              </w:rPr>
            </w:pPr>
            <w:r w:rsidRPr="00F50B00">
              <w:rPr>
                <w:rFonts w:ascii="Times New Roman" w:hAnsi="Times New Roman" w:cs="Times New Roman"/>
                <w:sz w:val="20"/>
                <w:szCs w:val="20"/>
              </w:rPr>
              <w:t>Radier</w:t>
            </w:r>
          </w:p>
        </w:tc>
        <w:tc>
          <w:tcPr>
            <w:tcW w:w="1701" w:type="dxa"/>
          </w:tcPr>
          <w:p w:rsidR="00AD6D6D" w:rsidRPr="00F50B00" w:rsidRDefault="00AD6D6D" w:rsidP="00F50B00">
            <w:pPr>
              <w:pStyle w:val="ListParagraph"/>
              <w:ind w:left="0" w:firstLine="15"/>
              <w:rPr>
                <w:rFonts w:ascii="Times New Roman" w:hAnsi="Times New Roman" w:cs="Times New Roman"/>
                <w:sz w:val="20"/>
                <w:szCs w:val="20"/>
              </w:rPr>
            </w:pPr>
            <w:r w:rsidRPr="00F50B00">
              <w:rPr>
                <w:rFonts w:ascii="Times New Roman" w:hAnsi="Times New Roman" w:cs="Times New Roman"/>
                <w:sz w:val="20"/>
                <w:szCs w:val="20"/>
              </w:rPr>
              <w:t>Irido</w:t>
            </w:r>
            <w:r w:rsidR="002170CE" w:rsidRPr="00F50B00">
              <w:rPr>
                <w:rFonts w:ascii="Times New Roman" w:hAnsi="Times New Roman" w:cs="Times New Roman"/>
                <w:sz w:val="20"/>
                <w:szCs w:val="20"/>
              </w:rPr>
              <w:t>dialisis</w:t>
            </w:r>
          </w:p>
        </w:tc>
      </w:tr>
      <w:tr w:rsidR="00AD6D6D" w:rsidTr="00F50B00">
        <w:tc>
          <w:tcPr>
            <w:tcW w:w="1242" w:type="dxa"/>
          </w:tcPr>
          <w:p w:rsidR="00AD6D6D" w:rsidRPr="00F50B00" w:rsidRDefault="00AD6D6D" w:rsidP="005D43D0">
            <w:pPr>
              <w:pStyle w:val="ListParagraph"/>
              <w:spacing w:line="360" w:lineRule="auto"/>
              <w:ind w:left="0"/>
              <w:rPr>
                <w:rFonts w:ascii="Times New Roman" w:hAnsi="Times New Roman" w:cs="Times New Roman"/>
                <w:sz w:val="20"/>
                <w:szCs w:val="20"/>
              </w:rPr>
            </w:pPr>
            <w:r w:rsidRPr="00F50B00">
              <w:rPr>
                <w:rFonts w:ascii="Times New Roman" w:hAnsi="Times New Roman" w:cs="Times New Roman"/>
                <w:sz w:val="20"/>
                <w:szCs w:val="20"/>
              </w:rPr>
              <w:t>Pupil</w:t>
            </w:r>
          </w:p>
        </w:tc>
        <w:tc>
          <w:tcPr>
            <w:tcW w:w="1701" w:type="dxa"/>
          </w:tcPr>
          <w:p w:rsidR="00AD6D6D" w:rsidRPr="00F50B00" w:rsidRDefault="00AD6D6D" w:rsidP="00F50B00">
            <w:pPr>
              <w:pStyle w:val="ListParagraph"/>
              <w:ind w:left="0" w:firstLine="15"/>
              <w:rPr>
                <w:rFonts w:ascii="Times New Roman" w:hAnsi="Times New Roman" w:cs="Times New Roman"/>
                <w:sz w:val="20"/>
                <w:szCs w:val="20"/>
              </w:rPr>
            </w:pPr>
            <w:r w:rsidRPr="00F50B00">
              <w:rPr>
                <w:rFonts w:ascii="Times New Roman" w:hAnsi="Times New Roman" w:cs="Times New Roman"/>
                <w:sz w:val="20"/>
                <w:szCs w:val="20"/>
              </w:rPr>
              <w:t>Tidak bulat</w:t>
            </w:r>
          </w:p>
        </w:tc>
        <w:tc>
          <w:tcPr>
            <w:tcW w:w="1701" w:type="dxa"/>
          </w:tcPr>
          <w:p w:rsidR="00AD6D6D" w:rsidRPr="00F50B00" w:rsidRDefault="00AD6D6D" w:rsidP="00F50B00">
            <w:pPr>
              <w:pStyle w:val="ListParagraph"/>
              <w:ind w:left="0" w:firstLine="15"/>
              <w:rPr>
                <w:rFonts w:ascii="Times New Roman" w:hAnsi="Times New Roman" w:cs="Times New Roman"/>
                <w:sz w:val="20"/>
                <w:szCs w:val="20"/>
              </w:rPr>
            </w:pPr>
            <w:r w:rsidRPr="00F50B00">
              <w:rPr>
                <w:rFonts w:ascii="Times New Roman" w:hAnsi="Times New Roman" w:cs="Times New Roman"/>
                <w:sz w:val="20"/>
                <w:szCs w:val="20"/>
              </w:rPr>
              <w:t>Sulit dievaluasi</w:t>
            </w:r>
          </w:p>
        </w:tc>
      </w:tr>
      <w:tr w:rsidR="00AD6D6D" w:rsidTr="00F50B00">
        <w:tc>
          <w:tcPr>
            <w:tcW w:w="1242" w:type="dxa"/>
          </w:tcPr>
          <w:p w:rsidR="00AD6D6D" w:rsidRPr="00F50B00" w:rsidRDefault="00AD6D6D" w:rsidP="005D43D0">
            <w:pPr>
              <w:pStyle w:val="ListParagraph"/>
              <w:spacing w:line="360" w:lineRule="auto"/>
              <w:ind w:left="0"/>
              <w:rPr>
                <w:rFonts w:ascii="Times New Roman" w:hAnsi="Times New Roman" w:cs="Times New Roman"/>
                <w:sz w:val="20"/>
                <w:szCs w:val="20"/>
              </w:rPr>
            </w:pPr>
            <w:r w:rsidRPr="00F50B00">
              <w:rPr>
                <w:rFonts w:ascii="Times New Roman" w:hAnsi="Times New Roman" w:cs="Times New Roman"/>
                <w:sz w:val="20"/>
                <w:szCs w:val="20"/>
              </w:rPr>
              <w:t>Lensa</w:t>
            </w:r>
          </w:p>
        </w:tc>
        <w:tc>
          <w:tcPr>
            <w:tcW w:w="1701" w:type="dxa"/>
          </w:tcPr>
          <w:p w:rsidR="00AD6D6D" w:rsidRPr="00F50B00" w:rsidRDefault="00AD6D6D" w:rsidP="00F50B00">
            <w:pPr>
              <w:pStyle w:val="ListParagraph"/>
              <w:ind w:left="0" w:firstLine="15"/>
              <w:rPr>
                <w:rFonts w:ascii="Times New Roman" w:hAnsi="Times New Roman" w:cs="Times New Roman"/>
                <w:sz w:val="20"/>
                <w:szCs w:val="20"/>
              </w:rPr>
            </w:pPr>
            <w:r w:rsidRPr="00F50B00">
              <w:rPr>
                <w:rFonts w:ascii="Times New Roman" w:hAnsi="Times New Roman" w:cs="Times New Roman"/>
                <w:sz w:val="20"/>
                <w:szCs w:val="20"/>
              </w:rPr>
              <w:t>Keruh</w:t>
            </w:r>
          </w:p>
        </w:tc>
        <w:tc>
          <w:tcPr>
            <w:tcW w:w="1701" w:type="dxa"/>
          </w:tcPr>
          <w:p w:rsidR="00AD6D6D" w:rsidRPr="00F50B00" w:rsidRDefault="00AD6D6D" w:rsidP="00F50B00">
            <w:pPr>
              <w:pStyle w:val="ListParagraph"/>
              <w:ind w:left="0" w:firstLine="15"/>
              <w:rPr>
                <w:rFonts w:ascii="Times New Roman" w:hAnsi="Times New Roman" w:cs="Times New Roman"/>
                <w:sz w:val="20"/>
                <w:szCs w:val="20"/>
              </w:rPr>
            </w:pPr>
            <w:r w:rsidRPr="00F50B00">
              <w:rPr>
                <w:rFonts w:ascii="Times New Roman" w:hAnsi="Times New Roman" w:cs="Times New Roman"/>
                <w:sz w:val="20"/>
                <w:szCs w:val="20"/>
              </w:rPr>
              <w:t>Sulit dievaluasi</w:t>
            </w:r>
          </w:p>
        </w:tc>
      </w:tr>
      <w:tr w:rsidR="00AD6D6D" w:rsidTr="00F50B00">
        <w:tc>
          <w:tcPr>
            <w:tcW w:w="1242" w:type="dxa"/>
          </w:tcPr>
          <w:p w:rsidR="00AD6D6D" w:rsidRPr="00F50B00" w:rsidRDefault="00AD6D6D" w:rsidP="005D43D0">
            <w:pPr>
              <w:pStyle w:val="ListParagraph"/>
              <w:spacing w:line="360" w:lineRule="auto"/>
              <w:ind w:left="0"/>
              <w:rPr>
                <w:rFonts w:ascii="Times New Roman" w:hAnsi="Times New Roman" w:cs="Times New Roman"/>
                <w:sz w:val="20"/>
                <w:szCs w:val="20"/>
              </w:rPr>
            </w:pPr>
            <w:r w:rsidRPr="00F50B00">
              <w:rPr>
                <w:rFonts w:ascii="Times New Roman" w:hAnsi="Times New Roman" w:cs="Times New Roman"/>
                <w:sz w:val="20"/>
                <w:szCs w:val="20"/>
              </w:rPr>
              <w:t>Retina</w:t>
            </w:r>
          </w:p>
        </w:tc>
        <w:tc>
          <w:tcPr>
            <w:tcW w:w="1701" w:type="dxa"/>
          </w:tcPr>
          <w:p w:rsidR="00AD6D6D" w:rsidRPr="00F50B00" w:rsidRDefault="00AD6D6D" w:rsidP="00F50B00">
            <w:pPr>
              <w:pStyle w:val="ListParagraph"/>
              <w:ind w:left="0" w:firstLine="15"/>
              <w:rPr>
                <w:rFonts w:ascii="Times New Roman" w:hAnsi="Times New Roman" w:cs="Times New Roman"/>
                <w:sz w:val="20"/>
                <w:szCs w:val="20"/>
              </w:rPr>
            </w:pPr>
            <w:r w:rsidRPr="00F50B00">
              <w:rPr>
                <w:rFonts w:ascii="Times New Roman" w:hAnsi="Times New Roman" w:cs="Times New Roman"/>
                <w:sz w:val="20"/>
                <w:szCs w:val="20"/>
              </w:rPr>
              <w:t>Fundus reflek (+)</w:t>
            </w:r>
          </w:p>
          <w:p w:rsidR="00AD6D6D" w:rsidRPr="00F50B00" w:rsidRDefault="00AD6D6D" w:rsidP="00F50B00">
            <w:pPr>
              <w:pStyle w:val="ListParagraph"/>
              <w:ind w:left="0" w:firstLine="15"/>
              <w:rPr>
                <w:rFonts w:ascii="Times New Roman" w:hAnsi="Times New Roman" w:cs="Times New Roman"/>
                <w:sz w:val="20"/>
                <w:szCs w:val="20"/>
              </w:rPr>
            </w:pPr>
            <w:r w:rsidRPr="00F50B00">
              <w:rPr>
                <w:rFonts w:ascii="Times New Roman" w:hAnsi="Times New Roman" w:cs="Times New Roman"/>
                <w:sz w:val="20"/>
                <w:szCs w:val="20"/>
              </w:rPr>
              <w:t>Papil Nerves II batas tegas,</w:t>
            </w:r>
          </w:p>
          <w:p w:rsidR="00AD6D6D" w:rsidRPr="00F50B00" w:rsidRDefault="00AD6D6D" w:rsidP="00F50B00">
            <w:pPr>
              <w:pStyle w:val="ListParagraph"/>
              <w:ind w:left="0" w:firstLine="15"/>
              <w:rPr>
                <w:rFonts w:ascii="Times New Roman" w:hAnsi="Times New Roman" w:cs="Times New Roman"/>
                <w:sz w:val="20"/>
                <w:szCs w:val="20"/>
              </w:rPr>
            </w:pPr>
            <w:r w:rsidRPr="00F50B00">
              <w:rPr>
                <w:rFonts w:ascii="Times New Roman" w:hAnsi="Times New Roman" w:cs="Times New Roman"/>
                <w:sz w:val="20"/>
                <w:szCs w:val="20"/>
              </w:rPr>
              <w:t>Perdarahan retina (-)</w:t>
            </w:r>
          </w:p>
          <w:p w:rsidR="00AD6D6D" w:rsidRPr="00F50B00" w:rsidRDefault="00AD6D6D" w:rsidP="00F50B00">
            <w:pPr>
              <w:pStyle w:val="ListParagraph"/>
              <w:ind w:left="0" w:firstLine="15"/>
              <w:rPr>
                <w:rFonts w:ascii="Times New Roman" w:hAnsi="Times New Roman" w:cs="Times New Roman"/>
                <w:sz w:val="20"/>
                <w:szCs w:val="20"/>
              </w:rPr>
            </w:pPr>
            <w:r w:rsidRPr="00F50B00">
              <w:rPr>
                <w:rFonts w:ascii="Times New Roman" w:hAnsi="Times New Roman" w:cs="Times New Roman"/>
                <w:sz w:val="20"/>
                <w:szCs w:val="20"/>
              </w:rPr>
              <w:t>Makula reflek (+)</w:t>
            </w:r>
          </w:p>
        </w:tc>
        <w:tc>
          <w:tcPr>
            <w:tcW w:w="1701" w:type="dxa"/>
          </w:tcPr>
          <w:p w:rsidR="00AD6D6D" w:rsidRPr="00F50B00" w:rsidRDefault="00AD6D6D" w:rsidP="00F50B00">
            <w:pPr>
              <w:pStyle w:val="ListParagraph"/>
              <w:ind w:left="0" w:firstLine="15"/>
              <w:rPr>
                <w:rFonts w:ascii="Times New Roman" w:hAnsi="Times New Roman" w:cs="Times New Roman"/>
                <w:sz w:val="20"/>
                <w:szCs w:val="20"/>
              </w:rPr>
            </w:pPr>
            <w:r w:rsidRPr="00F50B00">
              <w:rPr>
                <w:rFonts w:ascii="Times New Roman" w:hAnsi="Times New Roman" w:cs="Times New Roman"/>
                <w:sz w:val="20"/>
                <w:szCs w:val="20"/>
              </w:rPr>
              <w:t>Fundus reflek (-)</w:t>
            </w:r>
          </w:p>
        </w:tc>
      </w:tr>
    </w:tbl>
    <w:p w:rsidR="00AD6D6D" w:rsidRDefault="00AD6D6D" w:rsidP="00AD6D6D">
      <w:pPr>
        <w:spacing w:after="0" w:line="360" w:lineRule="auto"/>
        <w:ind w:firstLine="567"/>
        <w:jc w:val="both"/>
        <w:rPr>
          <w:rFonts w:ascii="Times New Roman" w:hAnsi="Times New Roman" w:cs="Times New Roman"/>
          <w:sz w:val="24"/>
          <w:szCs w:val="24"/>
        </w:rPr>
      </w:pPr>
    </w:p>
    <w:p w:rsidR="00193F53" w:rsidRPr="0070155E" w:rsidRDefault="00193F53" w:rsidP="0070155E">
      <w:pPr>
        <w:spacing w:after="0" w:line="240" w:lineRule="auto"/>
        <w:rPr>
          <w:rFonts w:ascii="Times New Roman" w:hAnsi="Times New Roman" w:cs="Times New Roman"/>
        </w:rPr>
      </w:pPr>
      <w:r w:rsidRPr="0070155E">
        <w:rPr>
          <w:rFonts w:ascii="Times New Roman" w:hAnsi="Times New Roman" w:cs="Times New Roman"/>
        </w:rPr>
        <w:t>Kesimpulan pada Visum et Repertum</w:t>
      </w:r>
    </w:p>
    <w:p w:rsidR="00193F53" w:rsidRPr="00FE6CC9" w:rsidRDefault="00193F53" w:rsidP="00F50D21">
      <w:pPr>
        <w:pStyle w:val="ListParagraph"/>
        <w:numPr>
          <w:ilvl w:val="0"/>
          <w:numId w:val="5"/>
        </w:numPr>
        <w:spacing w:after="0" w:line="240" w:lineRule="auto"/>
        <w:ind w:left="284" w:hanging="284"/>
        <w:rPr>
          <w:rFonts w:ascii="Times New Roman" w:hAnsi="Times New Roman" w:cs="Times New Roman"/>
        </w:rPr>
      </w:pPr>
      <w:r w:rsidRPr="00FE6CC9">
        <w:rPr>
          <w:rFonts w:ascii="Times New Roman" w:hAnsi="Times New Roman" w:cs="Times New Roman"/>
        </w:rPr>
        <w:t>Visum et Repertum Sementara</w:t>
      </w:r>
    </w:p>
    <w:p w:rsidR="00842918" w:rsidRPr="00FE6CC9" w:rsidRDefault="00842918" w:rsidP="00FE6CC9">
      <w:pPr>
        <w:pStyle w:val="ListParagraph"/>
        <w:numPr>
          <w:ilvl w:val="0"/>
          <w:numId w:val="23"/>
        </w:numPr>
        <w:spacing w:after="0" w:line="240" w:lineRule="auto"/>
        <w:ind w:left="426" w:hanging="142"/>
        <w:jc w:val="both"/>
        <w:rPr>
          <w:rFonts w:ascii="Times New Roman" w:eastAsia="Calibri" w:hAnsi="Times New Roman" w:cs="Times New Roman"/>
        </w:rPr>
      </w:pPr>
      <w:r w:rsidRPr="00FE6CC9">
        <w:rPr>
          <w:rFonts w:ascii="Times New Roman" w:eastAsia="Calibri" w:hAnsi="Times New Roman" w:cs="Times New Roman"/>
        </w:rPr>
        <w:t xml:space="preserve">Korban perempuan usia berkisar empat puluh enam tahun, tinggi badan seratus lima puluh </w:t>
      </w:r>
      <w:r w:rsidRPr="00FE6CC9">
        <w:rPr>
          <w:rFonts w:ascii="Times New Roman" w:eastAsia="Calibri" w:hAnsi="Times New Roman" w:cs="Times New Roman"/>
        </w:rPr>
        <w:lastRenderedPageBreak/>
        <w:t>enam sentimeter, berat badan enm puluh kilogram. -</w:t>
      </w:r>
      <w:r w:rsidR="00FE6CC9" w:rsidRPr="00FE6CC9">
        <w:rPr>
          <w:rFonts w:ascii="Times New Roman" w:eastAsia="Calibri" w:hAnsi="Times New Roman" w:cs="Times New Roman"/>
        </w:rPr>
        <w:t>-----------------------</w:t>
      </w:r>
      <w:r w:rsidR="00FE6CC9">
        <w:rPr>
          <w:rFonts w:ascii="Times New Roman" w:eastAsia="Calibri" w:hAnsi="Times New Roman" w:cs="Times New Roman"/>
        </w:rPr>
        <w:t>-----------------</w:t>
      </w:r>
    </w:p>
    <w:p w:rsidR="00842918" w:rsidRPr="00FE6CC9" w:rsidRDefault="00842918" w:rsidP="00FE6CC9">
      <w:pPr>
        <w:pStyle w:val="ListParagraph"/>
        <w:numPr>
          <w:ilvl w:val="0"/>
          <w:numId w:val="23"/>
        </w:numPr>
        <w:spacing w:after="0" w:line="240" w:lineRule="auto"/>
        <w:ind w:left="426" w:hanging="142"/>
        <w:jc w:val="both"/>
        <w:rPr>
          <w:rFonts w:ascii="Times New Roman" w:eastAsia="Calibri" w:hAnsi="Times New Roman" w:cs="Times New Roman"/>
        </w:rPr>
      </w:pPr>
      <w:r w:rsidRPr="00FE6CC9">
        <w:rPr>
          <w:rFonts w:ascii="Times New Roman" w:eastAsia="Calibri" w:hAnsi="Times New Roman" w:cs="Times New Roman"/>
        </w:rPr>
        <w:t>Pada pemeriksaan didapatkan gangguan kemampuan melihat pada mata kanan dan hilangnya kemampuan melihat secara total pada mata kiri. Pada bola mata kiri didapatkan tanda-tanda infeksi di dalam bola mata. ------------</w:t>
      </w:r>
      <w:r w:rsidR="00FE6CC9" w:rsidRPr="00FE6CC9">
        <w:rPr>
          <w:rFonts w:ascii="Times New Roman" w:eastAsia="Calibri" w:hAnsi="Times New Roman" w:cs="Times New Roman"/>
        </w:rPr>
        <w:t>-------------------------</w:t>
      </w:r>
      <w:r w:rsidR="00FE6CC9">
        <w:rPr>
          <w:rFonts w:ascii="Times New Roman" w:eastAsia="Calibri" w:hAnsi="Times New Roman" w:cs="Times New Roman"/>
        </w:rPr>
        <w:t>--------</w:t>
      </w:r>
    </w:p>
    <w:p w:rsidR="00842918" w:rsidRPr="00FE6CC9" w:rsidRDefault="00842918" w:rsidP="00FE6CC9">
      <w:pPr>
        <w:pStyle w:val="ListParagraph"/>
        <w:numPr>
          <w:ilvl w:val="0"/>
          <w:numId w:val="23"/>
        </w:numPr>
        <w:spacing w:after="0" w:line="240" w:lineRule="auto"/>
        <w:ind w:left="426" w:hanging="142"/>
        <w:jc w:val="both"/>
        <w:rPr>
          <w:rFonts w:ascii="Times New Roman" w:eastAsia="Calibri" w:hAnsi="Times New Roman" w:cs="Times New Roman"/>
        </w:rPr>
      </w:pPr>
      <w:r w:rsidRPr="00FE6CC9">
        <w:rPr>
          <w:rFonts w:ascii="Times New Roman" w:eastAsia="Calibri" w:hAnsi="Times New Roman" w:cs="Times New Roman"/>
        </w:rPr>
        <w:t>Untuk kepentingan kesembuhannya, korban dirawat</w:t>
      </w:r>
      <w:r w:rsidR="00FE6CC9" w:rsidRPr="00FE6CC9">
        <w:rPr>
          <w:rFonts w:ascii="Times New Roman" w:eastAsia="Calibri" w:hAnsi="Times New Roman" w:cs="Times New Roman"/>
        </w:rPr>
        <w:t xml:space="preserve"> inap di rumah sakit. -------</w:t>
      </w:r>
      <w:r w:rsidR="00FE6CC9">
        <w:rPr>
          <w:rFonts w:ascii="Times New Roman" w:eastAsia="Calibri" w:hAnsi="Times New Roman" w:cs="Times New Roman"/>
        </w:rPr>
        <w:t>----------</w:t>
      </w:r>
    </w:p>
    <w:p w:rsidR="00842918" w:rsidRPr="00FE6CC9" w:rsidRDefault="00842918" w:rsidP="00FE6CC9">
      <w:pPr>
        <w:pStyle w:val="ListParagraph"/>
        <w:numPr>
          <w:ilvl w:val="0"/>
          <w:numId w:val="23"/>
        </w:numPr>
        <w:spacing w:after="0" w:line="240" w:lineRule="auto"/>
        <w:ind w:left="426" w:hanging="142"/>
        <w:jc w:val="both"/>
        <w:rPr>
          <w:rFonts w:ascii="Times New Roman" w:eastAsia="Calibri" w:hAnsi="Times New Roman" w:cs="Times New Roman"/>
        </w:rPr>
      </w:pPr>
      <w:r w:rsidRPr="00FE6CC9">
        <w:rPr>
          <w:rFonts w:ascii="Times New Roman" w:eastAsia="Calibri" w:hAnsi="Times New Roman" w:cs="Times New Roman"/>
        </w:rPr>
        <w:t>Kualifikasi luka belum dapat dite</w:t>
      </w:r>
      <w:r w:rsidR="00FE6CC9" w:rsidRPr="00FE6CC9">
        <w:rPr>
          <w:rFonts w:ascii="Times New Roman" w:eastAsia="Calibri" w:hAnsi="Times New Roman" w:cs="Times New Roman"/>
        </w:rPr>
        <w:t>ntukan.-</w:t>
      </w:r>
    </w:p>
    <w:p w:rsidR="005C51EB" w:rsidRPr="00FE6CC9" w:rsidRDefault="005C51EB" w:rsidP="00F50D21">
      <w:pPr>
        <w:pStyle w:val="ListParagraph"/>
        <w:spacing w:after="0" w:line="240" w:lineRule="auto"/>
        <w:ind w:left="284"/>
        <w:rPr>
          <w:rFonts w:ascii="Times New Roman" w:hAnsi="Times New Roman" w:cs="Times New Roman"/>
        </w:rPr>
      </w:pPr>
    </w:p>
    <w:p w:rsidR="00193F53" w:rsidRPr="00FE6CC9" w:rsidRDefault="00193F53" w:rsidP="00F50D21">
      <w:pPr>
        <w:pStyle w:val="ListParagraph"/>
        <w:numPr>
          <w:ilvl w:val="0"/>
          <w:numId w:val="5"/>
        </w:numPr>
        <w:spacing w:after="0" w:line="240" w:lineRule="auto"/>
        <w:ind w:left="284" w:hanging="284"/>
        <w:rPr>
          <w:rFonts w:ascii="Times New Roman" w:hAnsi="Times New Roman" w:cs="Times New Roman"/>
        </w:rPr>
      </w:pPr>
      <w:r w:rsidRPr="00FE6CC9">
        <w:rPr>
          <w:rFonts w:ascii="Times New Roman" w:hAnsi="Times New Roman" w:cs="Times New Roman"/>
        </w:rPr>
        <w:t>Visum et Repertum Lanjutan</w:t>
      </w:r>
    </w:p>
    <w:p w:rsidR="00842918" w:rsidRPr="00FE6CC9" w:rsidRDefault="00842918" w:rsidP="00FE6CC9">
      <w:pPr>
        <w:numPr>
          <w:ilvl w:val="0"/>
          <w:numId w:val="21"/>
        </w:numPr>
        <w:spacing w:after="0" w:line="240" w:lineRule="auto"/>
        <w:ind w:left="426" w:hanging="142"/>
        <w:jc w:val="both"/>
        <w:rPr>
          <w:rFonts w:ascii="Times New Roman" w:hAnsi="Times New Roman" w:cs="Times New Roman"/>
        </w:rPr>
      </w:pPr>
      <w:r w:rsidRPr="00FE6CC9">
        <w:rPr>
          <w:rFonts w:ascii="Times New Roman" w:hAnsi="Times New Roman" w:cs="Times New Roman"/>
        </w:rPr>
        <w:t>Korban perempuan usia berkisar empat puluh enam tahun, tinggi badan seratus lima puluh enam sentimeter, berat badan enam puluh kilogram. ----------------</w:t>
      </w:r>
      <w:r w:rsidR="00FE6CC9" w:rsidRPr="00FE6CC9">
        <w:rPr>
          <w:rFonts w:ascii="Times New Roman" w:hAnsi="Times New Roman" w:cs="Times New Roman"/>
        </w:rPr>
        <w:t>-------</w:t>
      </w:r>
      <w:r w:rsidR="00FE6CC9">
        <w:rPr>
          <w:rFonts w:ascii="Times New Roman" w:hAnsi="Times New Roman" w:cs="Times New Roman"/>
        </w:rPr>
        <w:t>-----------------</w:t>
      </w:r>
    </w:p>
    <w:p w:rsidR="00842918" w:rsidRPr="00FE6CC9" w:rsidRDefault="00842918" w:rsidP="00FE6CC9">
      <w:pPr>
        <w:numPr>
          <w:ilvl w:val="0"/>
          <w:numId w:val="21"/>
        </w:numPr>
        <w:spacing w:after="0" w:line="240" w:lineRule="auto"/>
        <w:ind w:left="426" w:hanging="142"/>
        <w:jc w:val="both"/>
        <w:rPr>
          <w:rFonts w:ascii="Times New Roman" w:hAnsi="Times New Roman" w:cs="Times New Roman"/>
        </w:rPr>
      </w:pPr>
      <w:r w:rsidRPr="00FE6CC9">
        <w:rPr>
          <w:rFonts w:ascii="Times New Roman" w:hAnsi="Times New Roman" w:cs="Times New Roman"/>
        </w:rPr>
        <w:t>Pada pemeriksaan didapatkan gangguan kemampuan melihat pada mata kanan dan hilangnya kemampuan melihat pada mata kiri. ---------------------</w:t>
      </w:r>
      <w:r w:rsidR="00FE6CC9" w:rsidRPr="00FE6CC9">
        <w:rPr>
          <w:rFonts w:ascii="Times New Roman" w:hAnsi="Times New Roman" w:cs="Times New Roman"/>
        </w:rPr>
        <w:t>-----------------------</w:t>
      </w:r>
      <w:r w:rsidR="00FE6CC9">
        <w:rPr>
          <w:rFonts w:ascii="Times New Roman" w:hAnsi="Times New Roman" w:cs="Times New Roman"/>
        </w:rPr>
        <w:t>---</w:t>
      </w:r>
    </w:p>
    <w:p w:rsidR="00842918" w:rsidRPr="00FE6CC9" w:rsidRDefault="00842918" w:rsidP="00FE6CC9">
      <w:pPr>
        <w:numPr>
          <w:ilvl w:val="0"/>
          <w:numId w:val="21"/>
        </w:numPr>
        <w:spacing w:after="0" w:line="240" w:lineRule="auto"/>
        <w:ind w:left="426" w:hanging="142"/>
        <w:jc w:val="both"/>
        <w:rPr>
          <w:rFonts w:ascii="Times New Roman" w:hAnsi="Times New Roman" w:cs="Times New Roman"/>
        </w:rPr>
      </w:pPr>
      <w:r w:rsidRPr="00FE6CC9">
        <w:rPr>
          <w:rFonts w:ascii="Times New Roman" w:hAnsi="Times New Roman" w:cs="Times New Roman"/>
        </w:rPr>
        <w:t>Setelah dirawat selama tiga hari, korban dipulangkan dengan kebutaan di mata kiri. -</w:t>
      </w:r>
      <w:r w:rsidR="00FE6CC9" w:rsidRPr="00FE6CC9">
        <w:rPr>
          <w:rFonts w:ascii="Times New Roman" w:hAnsi="Times New Roman" w:cs="Times New Roman"/>
        </w:rPr>
        <w:t>--</w:t>
      </w:r>
    </w:p>
    <w:p w:rsidR="005F0395" w:rsidRPr="00FE6CC9" w:rsidRDefault="00842918" w:rsidP="00FE6CC9">
      <w:pPr>
        <w:pStyle w:val="ListParagraph"/>
        <w:numPr>
          <w:ilvl w:val="0"/>
          <w:numId w:val="21"/>
        </w:numPr>
        <w:spacing w:after="0" w:line="240" w:lineRule="auto"/>
        <w:ind w:left="426" w:hanging="142"/>
        <w:jc w:val="both"/>
        <w:rPr>
          <w:rFonts w:ascii="Times New Roman" w:hAnsi="Times New Roman" w:cs="Times New Roman"/>
        </w:rPr>
      </w:pPr>
      <w:r w:rsidRPr="00FE6CC9">
        <w:rPr>
          <w:rFonts w:ascii="Times New Roman" w:hAnsi="Times New Roman" w:cs="Times New Roman"/>
        </w:rPr>
        <w:t>Kualifikasi luka berat. ----------------------</w:t>
      </w:r>
      <w:r w:rsidR="00FE6CC9">
        <w:rPr>
          <w:rFonts w:ascii="Times New Roman" w:hAnsi="Times New Roman" w:cs="Times New Roman"/>
        </w:rPr>
        <w:t>--</w:t>
      </w:r>
    </w:p>
    <w:p w:rsidR="00F50B00" w:rsidRPr="00FE6CC9" w:rsidRDefault="00F50B00" w:rsidP="00193F53">
      <w:pPr>
        <w:spacing w:after="0" w:line="360" w:lineRule="auto"/>
        <w:rPr>
          <w:rFonts w:ascii="Times New Roman" w:hAnsi="Times New Roman" w:cs="Times New Roman"/>
        </w:rPr>
      </w:pPr>
    </w:p>
    <w:p w:rsidR="00193F53" w:rsidRPr="00FE6CC9" w:rsidRDefault="00FE6CC9" w:rsidP="00F50D21">
      <w:pPr>
        <w:spacing w:after="0" w:line="240" w:lineRule="auto"/>
        <w:rPr>
          <w:rFonts w:ascii="Times New Roman" w:hAnsi="Times New Roman" w:cs="Times New Roman"/>
          <w:b/>
        </w:rPr>
      </w:pPr>
      <w:r w:rsidRPr="00FE6CC9">
        <w:rPr>
          <w:rFonts w:ascii="Times New Roman" w:hAnsi="Times New Roman" w:cs="Times New Roman"/>
          <w:b/>
        </w:rPr>
        <w:t>Pembahasan</w:t>
      </w:r>
    </w:p>
    <w:p w:rsidR="007C0B4E" w:rsidRDefault="007C0B4E" w:rsidP="00FE6CC9">
      <w:pPr>
        <w:pStyle w:val="Default"/>
        <w:ind w:firstLine="567"/>
        <w:jc w:val="both"/>
        <w:rPr>
          <w:bCs/>
          <w:sz w:val="22"/>
          <w:szCs w:val="22"/>
        </w:rPr>
      </w:pPr>
      <w:r w:rsidRPr="00FE6CC9">
        <w:rPr>
          <w:sz w:val="22"/>
          <w:szCs w:val="22"/>
        </w:rPr>
        <w:t xml:space="preserve"> </w:t>
      </w:r>
      <w:r w:rsidRPr="00FE6CC9">
        <w:rPr>
          <w:bCs/>
          <w:sz w:val="22"/>
          <w:szCs w:val="22"/>
        </w:rPr>
        <w:t>Undang-Undang Republik Indonesia Nomor 23 Tahun 2004 Tentang Penghapusan Kekerasan Dalam Rumah Tangga (UU Penghapusan KDRT) dibentuk berdasarkan:</w:t>
      </w:r>
    </w:p>
    <w:p w:rsidR="00AF6D91" w:rsidRPr="00FE6CC9" w:rsidRDefault="00AF6D91" w:rsidP="00FE6CC9">
      <w:pPr>
        <w:pStyle w:val="Default"/>
        <w:ind w:firstLine="567"/>
        <w:jc w:val="both"/>
        <w:rPr>
          <w:bCs/>
          <w:sz w:val="22"/>
          <w:szCs w:val="22"/>
        </w:rPr>
      </w:pPr>
    </w:p>
    <w:p w:rsidR="007C0B4E" w:rsidRPr="00FE6CC9" w:rsidRDefault="007C0B4E" w:rsidP="00F50D21">
      <w:pPr>
        <w:pStyle w:val="Default"/>
        <w:numPr>
          <w:ilvl w:val="0"/>
          <w:numId w:val="25"/>
        </w:numPr>
        <w:ind w:left="284" w:hanging="284"/>
        <w:jc w:val="both"/>
        <w:rPr>
          <w:sz w:val="18"/>
          <w:szCs w:val="18"/>
        </w:rPr>
      </w:pPr>
      <w:r w:rsidRPr="00FE6CC9">
        <w:rPr>
          <w:sz w:val="18"/>
          <w:szCs w:val="18"/>
        </w:rPr>
        <w:t xml:space="preserve">bahwa setiap warga negara berhak mendapatkan rasa aman dan bebas dari segala bentuk kekerasan sesuai dengan falsafah Pancasila dan Undang-Undang Dasar Negara Republik Indonesia Tahun 1945; </w:t>
      </w:r>
    </w:p>
    <w:p w:rsidR="007C0B4E" w:rsidRPr="00FE6CC9" w:rsidRDefault="007C0B4E" w:rsidP="00F50D21">
      <w:pPr>
        <w:pStyle w:val="Default"/>
        <w:numPr>
          <w:ilvl w:val="0"/>
          <w:numId w:val="25"/>
        </w:numPr>
        <w:ind w:left="284" w:hanging="284"/>
        <w:jc w:val="both"/>
        <w:rPr>
          <w:sz w:val="18"/>
          <w:szCs w:val="18"/>
        </w:rPr>
      </w:pPr>
      <w:r w:rsidRPr="00FE6CC9">
        <w:rPr>
          <w:sz w:val="18"/>
          <w:szCs w:val="18"/>
        </w:rPr>
        <w:t xml:space="preserve">bahwa segala bentuk kekerasan, terutama kekerasan dalam rumah tangga, merupakan pelanggaran hak asasi manusia dan kejahatan terhadap martabat kemanusiaan serta bentuk diskriminasi yang harus dihapus; </w:t>
      </w:r>
    </w:p>
    <w:p w:rsidR="007C0B4E" w:rsidRPr="00FE6CC9" w:rsidRDefault="007C0B4E" w:rsidP="00F50D21">
      <w:pPr>
        <w:pStyle w:val="Default"/>
        <w:numPr>
          <w:ilvl w:val="0"/>
          <w:numId w:val="25"/>
        </w:numPr>
        <w:ind w:left="284" w:hanging="284"/>
        <w:jc w:val="both"/>
        <w:rPr>
          <w:sz w:val="18"/>
          <w:szCs w:val="18"/>
        </w:rPr>
      </w:pPr>
      <w:r w:rsidRPr="00FE6CC9">
        <w:rPr>
          <w:sz w:val="18"/>
          <w:szCs w:val="18"/>
        </w:rPr>
        <w:t xml:space="preserve">bahwa korban kekerasan dalam rumah tangga, yang kebanyakan adalah perempuan, harus mendapat perlindungan dari negara dan/atau masyarakat agar terhindar dan terbebas dari kekerasan atau ancaman kekerasan, penyiksaan, atau perlakuan yang merendahkan derajat dan martabat kemanusiaan; </w:t>
      </w:r>
    </w:p>
    <w:p w:rsidR="007C0B4E" w:rsidRPr="00AF6D91" w:rsidRDefault="007C0B4E" w:rsidP="00F50D21">
      <w:pPr>
        <w:pStyle w:val="Default"/>
        <w:numPr>
          <w:ilvl w:val="0"/>
          <w:numId w:val="25"/>
        </w:numPr>
        <w:ind w:left="284" w:hanging="284"/>
        <w:jc w:val="both"/>
        <w:rPr>
          <w:bCs/>
          <w:sz w:val="18"/>
          <w:szCs w:val="18"/>
        </w:rPr>
      </w:pPr>
      <w:r w:rsidRPr="00FE6CC9">
        <w:rPr>
          <w:sz w:val="18"/>
          <w:szCs w:val="18"/>
        </w:rPr>
        <w:t xml:space="preserve">bahwa dalam kenyataannya kasus kekerasan dalam rumah tangga banyak terjadi, sedangkan sistem hukum di Indonesia belum menjamin perlindungan terhadap korban kekerasan dalam rumah tangga; </w:t>
      </w:r>
    </w:p>
    <w:p w:rsidR="00AF6D91" w:rsidRPr="00FE6CC9" w:rsidRDefault="00AF6D91" w:rsidP="00AF6D91">
      <w:pPr>
        <w:pStyle w:val="Default"/>
        <w:ind w:left="284"/>
        <w:jc w:val="both"/>
        <w:rPr>
          <w:bCs/>
          <w:sz w:val="18"/>
          <w:szCs w:val="18"/>
        </w:rPr>
      </w:pPr>
    </w:p>
    <w:p w:rsidR="007C0B4E" w:rsidRPr="00FE6CC9" w:rsidRDefault="007C0B4E" w:rsidP="00FE6CC9">
      <w:pPr>
        <w:pStyle w:val="Default"/>
        <w:ind w:firstLine="567"/>
        <w:jc w:val="both"/>
        <w:rPr>
          <w:sz w:val="22"/>
          <w:szCs w:val="22"/>
        </w:rPr>
      </w:pPr>
      <w:r w:rsidRPr="00FE6CC9">
        <w:rPr>
          <w:bCs/>
          <w:sz w:val="22"/>
          <w:szCs w:val="22"/>
        </w:rPr>
        <w:t xml:space="preserve">Undang-undang ini adalah </w:t>
      </w:r>
      <w:r w:rsidRPr="00FE6CC9">
        <w:rPr>
          <w:sz w:val="22"/>
          <w:szCs w:val="22"/>
        </w:rPr>
        <w:t xml:space="preserve">jaminan yang diberikan oleh negara untuk mencegah terjadinya kekerasan dalam rumah tangga, menindak pelaku kekerasan dalam rumah tangga, dan melindungi korban kekerasan dalam rumah tangga. </w:t>
      </w:r>
    </w:p>
    <w:p w:rsidR="00C11744" w:rsidRPr="00FE6CC9" w:rsidRDefault="003B2F4F" w:rsidP="00FE6CC9">
      <w:pPr>
        <w:pStyle w:val="Default"/>
        <w:ind w:firstLine="567"/>
        <w:jc w:val="both"/>
        <w:rPr>
          <w:sz w:val="22"/>
          <w:szCs w:val="22"/>
        </w:rPr>
      </w:pPr>
      <w:r w:rsidRPr="00FE6CC9">
        <w:rPr>
          <w:sz w:val="22"/>
          <w:szCs w:val="22"/>
        </w:rPr>
        <w:t>Kasus yang menimpa Ny. S</w:t>
      </w:r>
      <w:r w:rsidR="00C11744" w:rsidRPr="00FE6CC9">
        <w:rPr>
          <w:sz w:val="22"/>
          <w:szCs w:val="22"/>
        </w:rPr>
        <w:t xml:space="preserve"> merupakan kasus KDRT</w:t>
      </w:r>
      <w:r w:rsidR="00927EC3" w:rsidRPr="00FE6CC9">
        <w:rPr>
          <w:sz w:val="22"/>
          <w:szCs w:val="22"/>
        </w:rPr>
        <w:t xml:space="preserve">, karena melibatkan sepasang suami-istri dalam lingkup rumah tangga, kekerasan yang </w:t>
      </w:r>
      <w:r w:rsidR="00927EC3" w:rsidRPr="00FE6CC9">
        <w:rPr>
          <w:sz w:val="22"/>
          <w:szCs w:val="22"/>
        </w:rPr>
        <w:lastRenderedPageBreak/>
        <w:t>terjadi adalah kekerasan fisik, sesuai dengan UU No. 23 tahun 2004 tentang Penghapusan KDRT: pasal 1 angka nomer 1 dan 3, pasal 2, pasal 5,dan pasal 6.</w:t>
      </w:r>
    </w:p>
    <w:p w:rsidR="00AF6D91" w:rsidRDefault="00AF6D91" w:rsidP="00AF6D91">
      <w:pPr>
        <w:pStyle w:val="Default"/>
        <w:jc w:val="both"/>
        <w:rPr>
          <w:sz w:val="18"/>
          <w:szCs w:val="18"/>
        </w:rPr>
      </w:pPr>
    </w:p>
    <w:p w:rsidR="00927EC3" w:rsidRPr="00AF6D91" w:rsidRDefault="00927EC3" w:rsidP="00AF6D91">
      <w:pPr>
        <w:pStyle w:val="Default"/>
        <w:jc w:val="both"/>
        <w:rPr>
          <w:sz w:val="18"/>
          <w:szCs w:val="18"/>
        </w:rPr>
      </w:pPr>
      <w:r w:rsidRPr="00AF6D91">
        <w:rPr>
          <w:sz w:val="18"/>
          <w:szCs w:val="18"/>
        </w:rPr>
        <w:t>Pasal 1 angka no. 1 dan 3</w:t>
      </w:r>
    </w:p>
    <w:p w:rsidR="00927EC3" w:rsidRPr="00AF6D91" w:rsidRDefault="00927EC3" w:rsidP="00AF6D91">
      <w:pPr>
        <w:pStyle w:val="Default"/>
        <w:ind w:right="544"/>
        <w:jc w:val="both"/>
        <w:rPr>
          <w:sz w:val="18"/>
          <w:szCs w:val="18"/>
        </w:rPr>
      </w:pPr>
      <w:r w:rsidRPr="00AF6D91">
        <w:rPr>
          <w:sz w:val="18"/>
          <w:szCs w:val="18"/>
        </w:rPr>
        <w:t>Dalam undang-undang ini yang dimaksud dengan:</w:t>
      </w:r>
    </w:p>
    <w:p w:rsidR="00927EC3" w:rsidRPr="00AF6D91" w:rsidRDefault="005D43D0" w:rsidP="00AF6D91">
      <w:pPr>
        <w:pStyle w:val="Default"/>
        <w:ind w:left="426" w:right="206" w:hanging="284"/>
        <w:jc w:val="both"/>
        <w:rPr>
          <w:sz w:val="18"/>
          <w:szCs w:val="18"/>
        </w:rPr>
      </w:pPr>
      <w:r w:rsidRPr="005D43D0">
        <w:rPr>
          <w:sz w:val="20"/>
          <w:szCs w:val="20"/>
        </w:rPr>
        <w:t>1</w:t>
      </w:r>
      <w:r w:rsidRPr="00AF6D91">
        <w:rPr>
          <w:sz w:val="18"/>
          <w:szCs w:val="18"/>
        </w:rPr>
        <w:t xml:space="preserve">. </w:t>
      </w:r>
      <w:r w:rsidR="00927EC3" w:rsidRPr="00AF6D91">
        <w:rPr>
          <w:sz w:val="18"/>
          <w:szCs w:val="18"/>
        </w:rPr>
        <w:t>kekerasan dalam rumah tangga adalah setiap perbuatan terhadap seseorang terutama perempuan, yang berakibat timbulnya kesengsaraan atau penderitaan secara fisik, seksual, psikologis, dan/atau penelantaran rumah tangga termasuk ancaman untuk melakukan perbua</w:t>
      </w:r>
      <w:r w:rsidRPr="00AF6D91">
        <w:rPr>
          <w:sz w:val="18"/>
          <w:szCs w:val="18"/>
        </w:rPr>
        <w:t xml:space="preserve">tan, pemaksaan, atau perampasan kemerdekaan secara melawan </w:t>
      </w:r>
      <w:r w:rsidR="00CD6A67" w:rsidRPr="00AF6D91">
        <w:rPr>
          <w:sz w:val="18"/>
          <w:szCs w:val="18"/>
        </w:rPr>
        <w:t>hukum</w:t>
      </w:r>
      <w:r w:rsidRPr="00AF6D91">
        <w:rPr>
          <w:sz w:val="18"/>
          <w:szCs w:val="18"/>
        </w:rPr>
        <w:t xml:space="preserve"> dalam lingkup rumah tangga</w:t>
      </w:r>
    </w:p>
    <w:p w:rsidR="005D43D0" w:rsidRDefault="005D43D0" w:rsidP="00AF6D91">
      <w:pPr>
        <w:pStyle w:val="Default"/>
        <w:ind w:left="426" w:right="206" w:hanging="284"/>
        <w:jc w:val="both"/>
        <w:rPr>
          <w:sz w:val="18"/>
          <w:szCs w:val="18"/>
        </w:rPr>
      </w:pPr>
      <w:r w:rsidRPr="00AF6D91">
        <w:rPr>
          <w:sz w:val="18"/>
          <w:szCs w:val="18"/>
        </w:rPr>
        <w:t>3. Korban adalah orang yang mengalami kekerasan dan/atau ancaman kekerasan dalam lingkuprumah tangga</w:t>
      </w:r>
    </w:p>
    <w:p w:rsidR="00AF6D91" w:rsidRPr="00AF6D91" w:rsidRDefault="00AF6D91" w:rsidP="00AF6D91">
      <w:pPr>
        <w:pStyle w:val="Default"/>
        <w:ind w:left="426" w:right="544" w:hanging="284"/>
        <w:jc w:val="both"/>
        <w:rPr>
          <w:sz w:val="18"/>
          <w:szCs w:val="18"/>
        </w:rPr>
      </w:pPr>
    </w:p>
    <w:p w:rsidR="005D43D0" w:rsidRPr="00AF6D91" w:rsidRDefault="005D43D0" w:rsidP="00F50D21">
      <w:pPr>
        <w:pStyle w:val="Default"/>
        <w:jc w:val="both"/>
        <w:rPr>
          <w:sz w:val="18"/>
          <w:szCs w:val="18"/>
        </w:rPr>
      </w:pPr>
      <w:r w:rsidRPr="00AF6D91">
        <w:rPr>
          <w:sz w:val="18"/>
          <w:szCs w:val="18"/>
        </w:rPr>
        <w:t>pasal 2</w:t>
      </w:r>
    </w:p>
    <w:p w:rsidR="005D43D0" w:rsidRPr="005D43D0" w:rsidRDefault="005D43D0" w:rsidP="00AF6D91">
      <w:pPr>
        <w:pStyle w:val="Default"/>
        <w:tabs>
          <w:tab w:val="left" w:pos="0"/>
        </w:tabs>
        <w:ind w:right="544"/>
        <w:jc w:val="both"/>
        <w:rPr>
          <w:sz w:val="20"/>
          <w:szCs w:val="20"/>
        </w:rPr>
      </w:pPr>
      <w:r w:rsidRPr="00AF6D91">
        <w:rPr>
          <w:sz w:val="18"/>
          <w:szCs w:val="18"/>
        </w:rPr>
        <w:t>Lingkup rumah tangga dalam Undang-Undang ini meliputi</w:t>
      </w:r>
      <w:r w:rsidRPr="005D43D0">
        <w:rPr>
          <w:sz w:val="20"/>
          <w:szCs w:val="20"/>
        </w:rPr>
        <w:t xml:space="preserve"> : </w:t>
      </w:r>
    </w:p>
    <w:p w:rsidR="005D43D0" w:rsidRPr="00AF6D91" w:rsidRDefault="005D43D0" w:rsidP="00AF6D91">
      <w:pPr>
        <w:pStyle w:val="Default"/>
        <w:numPr>
          <w:ilvl w:val="0"/>
          <w:numId w:val="33"/>
        </w:numPr>
        <w:tabs>
          <w:tab w:val="left" w:pos="426"/>
        </w:tabs>
        <w:ind w:left="426" w:right="206" w:hanging="284"/>
        <w:jc w:val="both"/>
        <w:rPr>
          <w:sz w:val="18"/>
          <w:szCs w:val="18"/>
        </w:rPr>
      </w:pPr>
      <w:r w:rsidRPr="00AF6D91">
        <w:rPr>
          <w:sz w:val="18"/>
          <w:szCs w:val="18"/>
        </w:rPr>
        <w:t xml:space="preserve">suami, isteri, dan anak </w:t>
      </w:r>
    </w:p>
    <w:p w:rsidR="005D43D0" w:rsidRPr="00AF6D91" w:rsidRDefault="005D43D0" w:rsidP="00AF6D91">
      <w:pPr>
        <w:pStyle w:val="Default"/>
        <w:numPr>
          <w:ilvl w:val="0"/>
          <w:numId w:val="33"/>
        </w:numPr>
        <w:tabs>
          <w:tab w:val="left" w:pos="426"/>
        </w:tabs>
        <w:ind w:left="426" w:right="206" w:hanging="284"/>
        <w:jc w:val="both"/>
        <w:rPr>
          <w:sz w:val="18"/>
          <w:szCs w:val="18"/>
        </w:rPr>
      </w:pPr>
      <w:r w:rsidRPr="00AF6D91">
        <w:rPr>
          <w:sz w:val="18"/>
          <w:szCs w:val="18"/>
        </w:rPr>
        <w:t xml:space="preserve">orang-orang yang mempunyai hubungan keluarga dengan orang sebagaimana dimaksud pada huruf a karena hubungan darah, perkawinan, persusuan, pengasuhan, dan perwalian, yang menetap dalam rumah tangga; dan/atau </w:t>
      </w:r>
    </w:p>
    <w:p w:rsidR="005D43D0" w:rsidRPr="00AF6D91" w:rsidRDefault="005D43D0" w:rsidP="00AF6D91">
      <w:pPr>
        <w:pStyle w:val="Default"/>
        <w:numPr>
          <w:ilvl w:val="0"/>
          <w:numId w:val="33"/>
        </w:numPr>
        <w:tabs>
          <w:tab w:val="left" w:pos="426"/>
        </w:tabs>
        <w:ind w:left="426" w:right="206" w:hanging="284"/>
        <w:jc w:val="both"/>
        <w:rPr>
          <w:sz w:val="18"/>
          <w:szCs w:val="18"/>
        </w:rPr>
      </w:pPr>
      <w:r w:rsidRPr="00AF6D91">
        <w:rPr>
          <w:sz w:val="18"/>
          <w:szCs w:val="18"/>
        </w:rPr>
        <w:t xml:space="preserve">orang yang bekerja membantu rumah tangga dan menetap dalam rumah tangga tersebut </w:t>
      </w:r>
    </w:p>
    <w:p w:rsidR="005D43D0" w:rsidRPr="00775561" w:rsidRDefault="005D43D0" w:rsidP="00F50D21">
      <w:pPr>
        <w:pStyle w:val="Default"/>
        <w:jc w:val="both"/>
        <w:rPr>
          <w:sz w:val="20"/>
          <w:szCs w:val="20"/>
        </w:rPr>
      </w:pPr>
    </w:p>
    <w:p w:rsidR="005D43D0" w:rsidRPr="00AF6D91" w:rsidRDefault="005D43D0" w:rsidP="00F50D21">
      <w:pPr>
        <w:pStyle w:val="Default"/>
        <w:jc w:val="both"/>
        <w:rPr>
          <w:sz w:val="18"/>
          <w:szCs w:val="18"/>
        </w:rPr>
      </w:pPr>
      <w:r w:rsidRPr="00AF6D91">
        <w:rPr>
          <w:sz w:val="18"/>
          <w:szCs w:val="18"/>
        </w:rPr>
        <w:t>pasal 5</w:t>
      </w:r>
    </w:p>
    <w:p w:rsidR="00E44285" w:rsidRPr="00AF6D91" w:rsidRDefault="00E44285" w:rsidP="00AF6D91">
      <w:pPr>
        <w:pStyle w:val="Default"/>
        <w:tabs>
          <w:tab w:val="left" w:pos="4253"/>
        </w:tabs>
        <w:ind w:right="206"/>
        <w:jc w:val="both"/>
        <w:rPr>
          <w:sz w:val="18"/>
          <w:szCs w:val="18"/>
        </w:rPr>
      </w:pPr>
      <w:r w:rsidRPr="00AF6D91">
        <w:rPr>
          <w:sz w:val="18"/>
          <w:szCs w:val="18"/>
        </w:rPr>
        <w:t xml:space="preserve">Setiap orang dilarang melakukan kekerasan dalam rumah tangga terhadap orang dalam lingkup rumah tangganya, dengan cara : </w:t>
      </w:r>
    </w:p>
    <w:p w:rsidR="00E44285" w:rsidRPr="00AF6D91" w:rsidRDefault="00E44285" w:rsidP="00AF6D91">
      <w:pPr>
        <w:pStyle w:val="Default"/>
        <w:numPr>
          <w:ilvl w:val="0"/>
          <w:numId w:val="34"/>
        </w:numPr>
        <w:ind w:left="284" w:right="544" w:hanging="284"/>
        <w:jc w:val="both"/>
        <w:rPr>
          <w:sz w:val="18"/>
          <w:szCs w:val="18"/>
        </w:rPr>
      </w:pPr>
      <w:r w:rsidRPr="00AF6D91">
        <w:rPr>
          <w:sz w:val="18"/>
          <w:szCs w:val="18"/>
        </w:rPr>
        <w:t xml:space="preserve">kekerasan fisik; </w:t>
      </w:r>
    </w:p>
    <w:p w:rsidR="00E44285" w:rsidRPr="00AF6D91" w:rsidRDefault="00E44285" w:rsidP="00AF6D91">
      <w:pPr>
        <w:pStyle w:val="Default"/>
        <w:numPr>
          <w:ilvl w:val="0"/>
          <w:numId w:val="34"/>
        </w:numPr>
        <w:ind w:left="284" w:right="544" w:hanging="284"/>
        <w:jc w:val="both"/>
        <w:rPr>
          <w:sz w:val="18"/>
          <w:szCs w:val="18"/>
        </w:rPr>
      </w:pPr>
      <w:r w:rsidRPr="00AF6D91">
        <w:rPr>
          <w:sz w:val="18"/>
          <w:szCs w:val="18"/>
        </w:rPr>
        <w:t xml:space="preserve">kekerasan psikis; </w:t>
      </w:r>
    </w:p>
    <w:p w:rsidR="00E44285" w:rsidRPr="00AF6D91" w:rsidRDefault="00E44285" w:rsidP="00AF6D91">
      <w:pPr>
        <w:pStyle w:val="Default"/>
        <w:numPr>
          <w:ilvl w:val="0"/>
          <w:numId w:val="34"/>
        </w:numPr>
        <w:ind w:left="284" w:right="544" w:hanging="284"/>
        <w:jc w:val="both"/>
        <w:rPr>
          <w:sz w:val="18"/>
          <w:szCs w:val="18"/>
        </w:rPr>
      </w:pPr>
      <w:r w:rsidRPr="00AF6D91">
        <w:rPr>
          <w:sz w:val="18"/>
          <w:szCs w:val="18"/>
        </w:rPr>
        <w:t xml:space="preserve">kekerasan seksual; </w:t>
      </w:r>
    </w:p>
    <w:p w:rsidR="00E44285" w:rsidRPr="00AF6D91" w:rsidRDefault="00E44285" w:rsidP="00AF6D91">
      <w:pPr>
        <w:pStyle w:val="Default"/>
        <w:numPr>
          <w:ilvl w:val="0"/>
          <w:numId w:val="34"/>
        </w:numPr>
        <w:ind w:left="284" w:right="544" w:hanging="284"/>
        <w:jc w:val="both"/>
        <w:rPr>
          <w:sz w:val="18"/>
          <w:szCs w:val="18"/>
        </w:rPr>
      </w:pPr>
      <w:r w:rsidRPr="00AF6D91">
        <w:rPr>
          <w:sz w:val="18"/>
          <w:szCs w:val="18"/>
        </w:rPr>
        <w:t xml:space="preserve">atau penelantaran rumah tangga. </w:t>
      </w:r>
    </w:p>
    <w:p w:rsidR="00E44285" w:rsidRPr="00E44285" w:rsidRDefault="00E44285" w:rsidP="00F50D21">
      <w:pPr>
        <w:pStyle w:val="Default"/>
        <w:ind w:right="544"/>
        <w:jc w:val="both"/>
        <w:rPr>
          <w:sz w:val="20"/>
          <w:szCs w:val="20"/>
        </w:rPr>
      </w:pPr>
    </w:p>
    <w:p w:rsidR="005D43D0" w:rsidRPr="00AF6D91" w:rsidRDefault="005D43D0" w:rsidP="00F50D21">
      <w:pPr>
        <w:pStyle w:val="Default"/>
        <w:jc w:val="both"/>
        <w:rPr>
          <w:sz w:val="18"/>
          <w:szCs w:val="18"/>
        </w:rPr>
      </w:pPr>
      <w:r w:rsidRPr="00AF6D91">
        <w:rPr>
          <w:sz w:val="18"/>
          <w:szCs w:val="18"/>
        </w:rPr>
        <w:t>pasal 6</w:t>
      </w:r>
    </w:p>
    <w:p w:rsidR="003B2F4F" w:rsidRPr="00AF6D91" w:rsidRDefault="003B2F4F" w:rsidP="00AF6D91">
      <w:pPr>
        <w:pStyle w:val="Default"/>
        <w:ind w:left="142" w:right="206"/>
        <w:jc w:val="both"/>
        <w:rPr>
          <w:sz w:val="18"/>
          <w:szCs w:val="18"/>
        </w:rPr>
      </w:pPr>
      <w:r w:rsidRPr="00AF6D91">
        <w:rPr>
          <w:sz w:val="18"/>
          <w:szCs w:val="18"/>
        </w:rPr>
        <w:t xml:space="preserve">Kekerasan fisik sebagaimana dimaksud dalam Pasal 5 huruf a adalah perbuatan yang mengakibatkan rasa sakit, jatuh sakit, atau luka berat. </w:t>
      </w:r>
    </w:p>
    <w:p w:rsidR="005D43D0" w:rsidRPr="00AF6D91" w:rsidRDefault="005D43D0" w:rsidP="00F50D21">
      <w:pPr>
        <w:pStyle w:val="Default"/>
        <w:jc w:val="both"/>
        <w:rPr>
          <w:sz w:val="22"/>
          <w:szCs w:val="22"/>
        </w:rPr>
      </w:pPr>
    </w:p>
    <w:p w:rsidR="00786E12" w:rsidRPr="00AF6D91" w:rsidRDefault="00786E12" w:rsidP="00AF6D91">
      <w:pPr>
        <w:pStyle w:val="Default"/>
        <w:ind w:firstLine="567"/>
        <w:jc w:val="both"/>
        <w:rPr>
          <w:sz w:val="22"/>
          <w:szCs w:val="22"/>
        </w:rPr>
      </w:pPr>
      <w:r w:rsidRPr="00AF6D91">
        <w:rPr>
          <w:sz w:val="22"/>
          <w:szCs w:val="22"/>
        </w:rPr>
        <w:t>Menurut pegakuan korban, kekerasan yang dilakukan oleh suaminya  adalah beberapa kali pukulan di wajah dengan tangan kosong, dari beberapa pukulan itu ada yang mengenai mata kanan dan mata kirinya sehingga memar dan mata kiri tidak dapat melihat dan mengeluarkan darah.</w:t>
      </w:r>
    </w:p>
    <w:p w:rsidR="00E376A4" w:rsidRPr="00AF6D91" w:rsidRDefault="00786E12" w:rsidP="00AF6D91">
      <w:pPr>
        <w:pStyle w:val="Default"/>
        <w:ind w:firstLine="567"/>
        <w:jc w:val="both"/>
        <w:rPr>
          <w:sz w:val="22"/>
          <w:szCs w:val="22"/>
        </w:rPr>
      </w:pPr>
      <w:r w:rsidRPr="00AF6D91">
        <w:rPr>
          <w:sz w:val="22"/>
          <w:szCs w:val="22"/>
        </w:rPr>
        <w:t>Tanda tanda memar</w:t>
      </w:r>
      <w:r w:rsidR="00EF17C0" w:rsidRPr="00AF6D91">
        <w:rPr>
          <w:sz w:val="22"/>
          <w:szCs w:val="22"/>
        </w:rPr>
        <w:t xml:space="preserve"> di pelpebra kanan dan kiri</w:t>
      </w:r>
      <w:r w:rsidRPr="00AF6D91">
        <w:rPr>
          <w:sz w:val="22"/>
          <w:szCs w:val="22"/>
        </w:rPr>
        <w:t xml:space="preserve"> tidak didapatkan, karena pemeriksaan dilakukan</w:t>
      </w:r>
      <w:r w:rsidR="00F50B00" w:rsidRPr="00AF6D91">
        <w:rPr>
          <w:sz w:val="22"/>
          <w:szCs w:val="22"/>
        </w:rPr>
        <w:t xml:space="preserve"> 6 hari sesudah kejadian</w:t>
      </w:r>
      <w:r w:rsidRPr="00AF6D91">
        <w:rPr>
          <w:sz w:val="22"/>
          <w:szCs w:val="22"/>
        </w:rPr>
        <w:t>. Tetapi tanda sikatrik di kornea kanan dan kiri masih jelas terlihat.</w:t>
      </w:r>
      <w:r w:rsidR="00E376A4" w:rsidRPr="00AF6D91">
        <w:rPr>
          <w:sz w:val="22"/>
          <w:szCs w:val="22"/>
        </w:rPr>
        <w:t xml:space="preserve"> Pada kornea mata kanan terdapat lekoma adheren berukuran dua millimeter kali dua millimeter. Sedangkan pada kornea mata kiri didapatkan lesi kornea yang telah terepitelialisasi.</w:t>
      </w:r>
    </w:p>
    <w:p w:rsidR="00E376A4" w:rsidRPr="00AF6D91" w:rsidRDefault="00E376A4" w:rsidP="00AF6D91">
      <w:pPr>
        <w:pStyle w:val="Default"/>
        <w:ind w:firstLine="567"/>
        <w:jc w:val="both"/>
        <w:rPr>
          <w:sz w:val="22"/>
          <w:szCs w:val="22"/>
        </w:rPr>
      </w:pPr>
      <w:r w:rsidRPr="00AF6D91">
        <w:rPr>
          <w:sz w:val="22"/>
          <w:szCs w:val="22"/>
        </w:rPr>
        <w:t>Lekoma adheren pada kornea mata kanan tidak berhubungan dengan</w:t>
      </w:r>
      <w:r w:rsidR="0014078B" w:rsidRPr="00AF6D91">
        <w:rPr>
          <w:sz w:val="22"/>
          <w:szCs w:val="22"/>
        </w:rPr>
        <w:t xml:space="preserve"> </w:t>
      </w:r>
      <w:r w:rsidRPr="00AF6D91">
        <w:rPr>
          <w:sz w:val="22"/>
          <w:szCs w:val="22"/>
        </w:rPr>
        <w:t xml:space="preserve">peristiwa KDRT seminggu yang lalu, karena dari jenis lekoma </w:t>
      </w:r>
      <w:r w:rsidRPr="00AF6D91">
        <w:rPr>
          <w:sz w:val="22"/>
          <w:szCs w:val="22"/>
        </w:rPr>
        <w:lastRenderedPageBreak/>
        <w:t xml:space="preserve">yang terlihat merupakan </w:t>
      </w:r>
      <w:r w:rsidR="0014078B" w:rsidRPr="00AF6D91">
        <w:rPr>
          <w:sz w:val="22"/>
          <w:szCs w:val="22"/>
        </w:rPr>
        <w:t>l</w:t>
      </w:r>
      <w:r w:rsidRPr="00AF6D91">
        <w:rPr>
          <w:sz w:val="22"/>
          <w:szCs w:val="22"/>
        </w:rPr>
        <w:t>ekoma adheren yang memerlukan waktu lama (bulan hingga tahun) unt</w:t>
      </w:r>
      <w:r w:rsidR="0014078B" w:rsidRPr="00AF6D91">
        <w:rPr>
          <w:sz w:val="22"/>
          <w:szCs w:val="22"/>
        </w:rPr>
        <w:t>u</w:t>
      </w:r>
      <w:r w:rsidRPr="00AF6D91">
        <w:rPr>
          <w:sz w:val="22"/>
          <w:szCs w:val="22"/>
        </w:rPr>
        <w:t>k membentuknya</w:t>
      </w:r>
      <w:r w:rsidR="00EF17C0" w:rsidRPr="00AF6D91">
        <w:rPr>
          <w:sz w:val="22"/>
          <w:szCs w:val="22"/>
        </w:rPr>
        <w:t>.</w:t>
      </w:r>
    </w:p>
    <w:p w:rsidR="00EF17C0" w:rsidRPr="00AF6D91" w:rsidRDefault="00EF17C0" w:rsidP="00AF6D91">
      <w:pPr>
        <w:pStyle w:val="Default"/>
        <w:ind w:firstLine="567"/>
        <w:jc w:val="both"/>
        <w:rPr>
          <w:sz w:val="22"/>
          <w:szCs w:val="22"/>
        </w:rPr>
      </w:pPr>
      <w:r w:rsidRPr="00AF6D91">
        <w:rPr>
          <w:sz w:val="22"/>
          <w:szCs w:val="22"/>
        </w:rPr>
        <w:t>Sedangkan lesi terepitealisasi di kornea mata kanan menunjukkan lesi baru di kornea yang sedang mengalami proses pembentukan sikatrik, sesuai pengakuan korban bahwa peristiwa KDRT tersebut terjadi seninggu yang lalu.</w:t>
      </w:r>
    </w:p>
    <w:p w:rsidR="00FE60B9" w:rsidRPr="00AF6D91" w:rsidRDefault="00557C03" w:rsidP="00AF6D91">
      <w:pPr>
        <w:pStyle w:val="Default"/>
        <w:ind w:firstLine="567"/>
        <w:jc w:val="both"/>
        <w:rPr>
          <w:sz w:val="22"/>
          <w:szCs w:val="22"/>
        </w:rPr>
      </w:pPr>
      <w:r w:rsidRPr="00AF6D91">
        <w:rPr>
          <w:sz w:val="22"/>
          <w:szCs w:val="22"/>
        </w:rPr>
        <w:t>Pada trauma tumpul pada mata, benda yang menyebabkan trauma memang tidak masuk ke dalam bola mata, tetapi dapat menyebabkan rupturnya dinding bola mata. Trauma tumpul</w:t>
      </w:r>
      <w:r w:rsidR="0014078B" w:rsidRPr="00AF6D91">
        <w:rPr>
          <w:sz w:val="22"/>
          <w:szCs w:val="22"/>
        </w:rPr>
        <w:t xml:space="preserve"> </w:t>
      </w:r>
      <w:r w:rsidRPr="00AF6D91">
        <w:rPr>
          <w:sz w:val="22"/>
          <w:szCs w:val="22"/>
        </w:rPr>
        <w:t>pada mata dapat menyebabkan beberapa kerusakan serius, antara lain: resesi sudut bola mata, perdarahan di bilik mata anterior, robekan retina atau retina detachment</w:t>
      </w:r>
      <w:r w:rsidR="00FE60B9" w:rsidRPr="00AF6D91">
        <w:rPr>
          <w:sz w:val="22"/>
          <w:szCs w:val="22"/>
        </w:rPr>
        <w:t xml:space="preserve">, subluksasi/dislokasi lensa, komosio retina, rupture choroid atau </w:t>
      </w:r>
      <w:r w:rsidR="00FE60B9" w:rsidRPr="00AF6D91">
        <w:rPr>
          <w:i/>
          <w:sz w:val="22"/>
          <w:szCs w:val="22"/>
        </w:rPr>
        <w:t>choroid detachment</w:t>
      </w:r>
      <w:r w:rsidR="00FE60B9" w:rsidRPr="00AF6D91">
        <w:rPr>
          <w:sz w:val="22"/>
          <w:szCs w:val="22"/>
        </w:rPr>
        <w:t xml:space="preserve">, </w:t>
      </w:r>
      <w:r w:rsidR="00FE60B9" w:rsidRPr="00AF6D91">
        <w:rPr>
          <w:i/>
          <w:sz w:val="22"/>
          <w:szCs w:val="22"/>
        </w:rPr>
        <w:t>macular hole</w:t>
      </w:r>
      <w:r w:rsidR="00FE60B9" w:rsidRPr="00AF6D91">
        <w:rPr>
          <w:sz w:val="22"/>
          <w:szCs w:val="22"/>
        </w:rPr>
        <w:t>, avulse nervus optikus, dan rupture sclera. (AAO, 2008)</w:t>
      </w:r>
    </w:p>
    <w:p w:rsidR="00FE60B9" w:rsidRPr="00AF6D91" w:rsidRDefault="00FE60B9" w:rsidP="00AF6D91">
      <w:pPr>
        <w:pStyle w:val="Default"/>
        <w:ind w:firstLine="567"/>
        <w:jc w:val="both"/>
        <w:rPr>
          <w:sz w:val="22"/>
          <w:szCs w:val="22"/>
        </w:rPr>
      </w:pPr>
      <w:r w:rsidRPr="00AF6D91">
        <w:rPr>
          <w:sz w:val="22"/>
          <w:szCs w:val="22"/>
        </w:rPr>
        <w:t>Pemeriksaan mata secara menyeluruh pada kasus trauma tumpul pada bola mata sangat penting, karena kasus trauma tumpul pada mata yang sedikit atau bahkan tanpa meninggalkan kerusakan pada bagian depan mata bisa jadi menyebabkan kerusakan yang parah pada bagian belakang. (AAO, 2008)</w:t>
      </w:r>
    </w:p>
    <w:p w:rsidR="0014078B" w:rsidRPr="00AF6D91" w:rsidRDefault="0014078B" w:rsidP="00AF6D91">
      <w:pPr>
        <w:pStyle w:val="Default"/>
        <w:ind w:firstLine="567"/>
        <w:jc w:val="both"/>
        <w:rPr>
          <w:sz w:val="22"/>
          <w:szCs w:val="22"/>
        </w:rPr>
      </w:pPr>
      <w:r w:rsidRPr="00AF6D91">
        <w:rPr>
          <w:sz w:val="22"/>
          <w:szCs w:val="22"/>
        </w:rPr>
        <w:t>Pada kasus ini, mata korban sebelah kiri mengalami benturan langsung yang menyebabkan terjadinya subluksasi lensa, terjadinya kebocoran vitreus ke bilik mata depan, dan rupture silier yang menyebabkan perdarahan hingga darah mengalir ke bilik mata depan dan membentuk koagulan darah.</w:t>
      </w:r>
    </w:p>
    <w:p w:rsidR="0014078B" w:rsidRPr="00AF6D91" w:rsidRDefault="0014078B" w:rsidP="00AF6D91">
      <w:pPr>
        <w:pStyle w:val="Default"/>
        <w:ind w:firstLine="567"/>
        <w:jc w:val="both"/>
        <w:rPr>
          <w:sz w:val="22"/>
          <w:szCs w:val="22"/>
        </w:rPr>
      </w:pPr>
      <w:r w:rsidRPr="00AF6D91">
        <w:rPr>
          <w:sz w:val="22"/>
          <w:szCs w:val="22"/>
        </w:rPr>
        <w:t>Hasil USG mata menunukkan adanya choroid detachment, terlepasnya lapisan choroid dari lapisan terluar retina. Hal ini sangat mungkin terjadi karena pada trauma tumpul pada mata kerusakan dapat mencapai hingga bagian belakang dari bola mata. Gaya yang mengenai bola mata depan dapat diteruskan</w:t>
      </w:r>
      <w:r w:rsidR="004627EF" w:rsidRPr="00AF6D91">
        <w:rPr>
          <w:sz w:val="22"/>
          <w:szCs w:val="22"/>
        </w:rPr>
        <w:t xml:space="preserve"> vitreus</w:t>
      </w:r>
      <w:r w:rsidRPr="00AF6D91">
        <w:rPr>
          <w:sz w:val="22"/>
          <w:szCs w:val="22"/>
        </w:rPr>
        <w:t xml:space="preserve"> ke segala arah</w:t>
      </w:r>
      <w:r w:rsidR="004627EF" w:rsidRPr="00AF6D91">
        <w:rPr>
          <w:sz w:val="22"/>
          <w:szCs w:val="22"/>
        </w:rPr>
        <w:t>.</w:t>
      </w:r>
    </w:p>
    <w:p w:rsidR="00013EB2" w:rsidRPr="00AF6D91" w:rsidRDefault="002678F1" w:rsidP="00AF6D91">
      <w:pPr>
        <w:pStyle w:val="Default"/>
        <w:ind w:firstLine="567"/>
        <w:jc w:val="both"/>
        <w:rPr>
          <w:sz w:val="22"/>
          <w:szCs w:val="22"/>
        </w:rPr>
      </w:pPr>
      <w:r w:rsidRPr="00AF6D91">
        <w:rPr>
          <w:sz w:val="22"/>
          <w:szCs w:val="22"/>
        </w:rPr>
        <w:t>Ketika terjadi kompresi  sepanjang sumbu anterior-posterior, dinding bola mata terenggang sepanjang sumbu horizontal karena displasi hiraulik dari vitreus. Membran Brauch (yang terletak di antara epitel pigmen retina dan chorio capilaris) yang memiliki sedikit elastisitas dapat robek.</w:t>
      </w:r>
      <w:r w:rsidR="00A72DBF" w:rsidRPr="00AF6D91">
        <w:rPr>
          <w:sz w:val="22"/>
          <w:szCs w:val="22"/>
        </w:rPr>
        <w:t xml:space="preserve"> (AAO, 2008)</w:t>
      </w:r>
    </w:p>
    <w:p w:rsidR="002678F1" w:rsidRPr="00AF6D91" w:rsidRDefault="002678F1" w:rsidP="00AF6D91">
      <w:pPr>
        <w:pStyle w:val="Default"/>
        <w:ind w:firstLine="567"/>
        <w:jc w:val="both"/>
        <w:rPr>
          <w:sz w:val="22"/>
          <w:szCs w:val="22"/>
        </w:rPr>
      </w:pPr>
      <w:r w:rsidRPr="00AF6D91">
        <w:rPr>
          <w:sz w:val="22"/>
          <w:szCs w:val="22"/>
        </w:rPr>
        <w:t>Ruptur koroid dapat single atau multip</w:t>
      </w:r>
      <w:r w:rsidR="004627EF" w:rsidRPr="00AF6D91">
        <w:rPr>
          <w:sz w:val="22"/>
          <w:szCs w:val="22"/>
        </w:rPr>
        <w:t>le, biasanya di bagian tepi, bisa</w:t>
      </w:r>
      <w:r w:rsidRPr="00AF6D91">
        <w:rPr>
          <w:sz w:val="22"/>
          <w:szCs w:val="22"/>
        </w:rPr>
        <w:t xml:space="preserve"> juga mengelilingi diskus optikus. Ruptur yang meluas hingga macula sentral bisa menyebabkan hilangnya penglihatan yang permanen. Neovaskularisasi koroid sering merupakan  komplikasi susulan </w:t>
      </w:r>
      <w:r w:rsidRPr="00AF6D91">
        <w:rPr>
          <w:sz w:val="22"/>
          <w:szCs w:val="22"/>
        </w:rPr>
        <w:lastRenderedPageBreak/>
        <w:t>sebagai respon dari kerusakan membrane Bruch.</w:t>
      </w:r>
      <w:r w:rsidR="00A72DBF" w:rsidRPr="00AF6D91">
        <w:rPr>
          <w:sz w:val="22"/>
          <w:szCs w:val="22"/>
        </w:rPr>
        <w:t xml:space="preserve"> (AAO, 2008)</w:t>
      </w:r>
    </w:p>
    <w:p w:rsidR="00917C02" w:rsidRDefault="00917C02" w:rsidP="00917C02">
      <w:pPr>
        <w:pStyle w:val="Default"/>
        <w:ind w:firstLine="851"/>
        <w:jc w:val="both"/>
        <w:rPr>
          <w:sz w:val="23"/>
          <w:szCs w:val="23"/>
        </w:rPr>
      </w:pPr>
    </w:p>
    <w:p w:rsidR="00917C02" w:rsidRDefault="00917C02" w:rsidP="00917C02">
      <w:pPr>
        <w:pStyle w:val="Default"/>
        <w:ind w:firstLine="851"/>
        <w:jc w:val="both"/>
        <w:rPr>
          <w:sz w:val="23"/>
          <w:szCs w:val="23"/>
        </w:rPr>
      </w:pPr>
    </w:p>
    <w:p w:rsidR="00917C02" w:rsidRPr="00013EB2" w:rsidRDefault="00917C02" w:rsidP="00917C02">
      <w:pPr>
        <w:pStyle w:val="Default"/>
        <w:jc w:val="center"/>
      </w:pPr>
      <w:r w:rsidRPr="00786E12">
        <w:rPr>
          <w:noProof/>
        </w:rPr>
        <w:drawing>
          <wp:inline distT="0" distB="0" distL="0" distR="0">
            <wp:extent cx="2295525" cy="581025"/>
            <wp:effectExtent l="19050" t="0" r="9525" b="0"/>
            <wp:docPr id="8" name="Picture 4"/>
            <wp:cNvGraphicFramePr/>
            <a:graphic xmlns:a="http://schemas.openxmlformats.org/drawingml/2006/main">
              <a:graphicData uri="http://schemas.openxmlformats.org/drawingml/2006/picture">
                <pic:pic xmlns:pic="http://schemas.openxmlformats.org/drawingml/2006/picture">
                  <pic:nvPicPr>
                    <pic:cNvPr id="3" name="Picture 2"/>
                    <pic:cNvPicPr/>
                  </pic:nvPicPr>
                  <pic:blipFill>
                    <a:blip r:embed="rId11"/>
                    <a:srcRect l="5069" t="11896" r="6452" b="29740"/>
                    <a:stretch>
                      <a:fillRect/>
                    </a:stretch>
                  </pic:blipFill>
                  <pic:spPr bwMode="auto">
                    <a:xfrm>
                      <a:off x="0" y="0"/>
                      <a:ext cx="2295525" cy="581025"/>
                    </a:xfrm>
                    <a:prstGeom prst="rect">
                      <a:avLst/>
                    </a:prstGeom>
                    <a:noFill/>
                    <a:ln w="9525">
                      <a:noFill/>
                      <a:miter lim="800000"/>
                      <a:headEnd/>
                      <a:tailEnd/>
                    </a:ln>
                  </pic:spPr>
                </pic:pic>
              </a:graphicData>
            </a:graphic>
          </wp:inline>
        </w:drawing>
      </w:r>
    </w:p>
    <w:p w:rsidR="00917C02" w:rsidRDefault="00917C02" w:rsidP="00917C02">
      <w:pPr>
        <w:pStyle w:val="Default"/>
        <w:ind w:left="568" w:right="346" w:hanging="284"/>
        <w:jc w:val="both"/>
        <w:rPr>
          <w:sz w:val="18"/>
          <w:szCs w:val="18"/>
        </w:rPr>
      </w:pPr>
      <w:r w:rsidRPr="00AF6D91">
        <w:rPr>
          <w:sz w:val="18"/>
          <w:szCs w:val="18"/>
        </w:rPr>
        <w:t>Gambar</w:t>
      </w:r>
      <w:r>
        <w:rPr>
          <w:sz w:val="18"/>
          <w:szCs w:val="18"/>
        </w:rPr>
        <w:t xml:space="preserve"> 2</w:t>
      </w:r>
      <w:r w:rsidRPr="00AF6D91">
        <w:rPr>
          <w:sz w:val="18"/>
          <w:szCs w:val="18"/>
        </w:rPr>
        <w:t xml:space="preserve">: Mekanisme trauma tumpul pada bola mata, A benturan langsung, B tekanan gelombang gaya, C pantulan tekanan gelombang gaya, D pantulan balik tekanan gelombang gaya. </w:t>
      </w:r>
    </w:p>
    <w:p w:rsidR="00917C02" w:rsidRDefault="00917C02" w:rsidP="00917C02">
      <w:pPr>
        <w:pStyle w:val="Default"/>
        <w:ind w:left="568" w:right="346" w:hanging="284"/>
        <w:jc w:val="both"/>
        <w:rPr>
          <w:sz w:val="18"/>
          <w:szCs w:val="18"/>
        </w:rPr>
      </w:pPr>
    </w:p>
    <w:p w:rsidR="00917C02" w:rsidRPr="00AF6D91" w:rsidRDefault="00917C02" w:rsidP="00917C02">
      <w:pPr>
        <w:pStyle w:val="Default"/>
        <w:ind w:left="568" w:right="346" w:hanging="284"/>
        <w:jc w:val="both"/>
        <w:rPr>
          <w:sz w:val="18"/>
          <w:szCs w:val="18"/>
        </w:rPr>
      </w:pPr>
    </w:p>
    <w:p w:rsidR="004627EF" w:rsidRPr="00AF6D91" w:rsidRDefault="004627EF" w:rsidP="00AF6D91">
      <w:pPr>
        <w:pStyle w:val="Default"/>
        <w:ind w:firstLine="567"/>
        <w:jc w:val="both"/>
        <w:rPr>
          <w:sz w:val="22"/>
          <w:szCs w:val="22"/>
        </w:rPr>
      </w:pPr>
      <w:r w:rsidRPr="00AF6D91">
        <w:rPr>
          <w:sz w:val="22"/>
          <w:szCs w:val="22"/>
        </w:rPr>
        <w:t>Pada kasus ini, pada pemeriksaan fundus reflek mata kiri didapatkan fundus reflek negative. Hal ini terjadi karena ada penghalang di antara dinding depan bola mata dengan dinding belakang bola mata. Penghalang yang paling mungkin selain perdarahan di bilik mata depan adalah juga perdarahan di vitreus. Perdarahan ini terjadi karena adanya rupture badan silier.</w:t>
      </w:r>
    </w:p>
    <w:p w:rsidR="002678F1" w:rsidRPr="00AF6D91" w:rsidRDefault="002678F1" w:rsidP="00AF6D91">
      <w:pPr>
        <w:pStyle w:val="Default"/>
        <w:ind w:firstLine="567"/>
        <w:jc w:val="both"/>
        <w:rPr>
          <w:sz w:val="22"/>
          <w:szCs w:val="22"/>
        </w:rPr>
      </w:pPr>
      <w:r w:rsidRPr="00AF6D91">
        <w:rPr>
          <w:sz w:val="22"/>
          <w:szCs w:val="22"/>
        </w:rPr>
        <w:t>Perdarahan vitreus dapat terjadi karena</w:t>
      </w:r>
      <w:r w:rsidR="00962569" w:rsidRPr="00AF6D91">
        <w:rPr>
          <w:sz w:val="22"/>
          <w:szCs w:val="22"/>
        </w:rPr>
        <w:t xml:space="preserve"> kerusakan pada pembuluh darah pada iris, badan silier, retina, choroid, juga dapat disebabkan oleh karena robekan pada retina. </w:t>
      </w:r>
      <w:r w:rsidR="00A72DBF" w:rsidRPr="00AF6D91">
        <w:rPr>
          <w:sz w:val="22"/>
          <w:szCs w:val="22"/>
        </w:rPr>
        <w:t>(AAO, 2008)</w:t>
      </w:r>
    </w:p>
    <w:p w:rsidR="00962569" w:rsidRPr="00AF6D91" w:rsidRDefault="00962569" w:rsidP="00AF6D91">
      <w:pPr>
        <w:pStyle w:val="Default"/>
        <w:ind w:firstLine="567"/>
        <w:jc w:val="both"/>
        <w:rPr>
          <w:sz w:val="22"/>
          <w:szCs w:val="22"/>
        </w:rPr>
      </w:pPr>
      <w:r w:rsidRPr="00AF6D91">
        <w:rPr>
          <w:sz w:val="22"/>
          <w:szCs w:val="22"/>
        </w:rPr>
        <w:t>Sebab dari perdarahan retina biasanya selalu dapat dilihat. Kadang per</w:t>
      </w:r>
      <w:r w:rsidR="003B0E34" w:rsidRPr="00AF6D91">
        <w:rPr>
          <w:sz w:val="22"/>
          <w:szCs w:val="22"/>
        </w:rPr>
        <w:t xml:space="preserve">darahan yang sedikit bisa berkembang menjadi perdarahan yang luas, karena itu pemeriksaan mata yang hati hati menggunakan </w:t>
      </w:r>
      <w:r w:rsidR="003B0E34" w:rsidRPr="00AF6D91">
        <w:rPr>
          <w:i/>
          <w:sz w:val="22"/>
          <w:szCs w:val="22"/>
        </w:rPr>
        <w:t>indirect</w:t>
      </w:r>
      <w:r w:rsidR="003B0E34" w:rsidRPr="00AF6D91">
        <w:rPr>
          <w:sz w:val="22"/>
          <w:szCs w:val="22"/>
        </w:rPr>
        <w:t xml:space="preserve"> oftalmoskop harus dilakukan sesegera mungkin. Jika segmen posterior tak dapat dilihat karena perdarahan vitreus, maka hal ini merupakan</w:t>
      </w:r>
      <w:r w:rsidR="004627EF" w:rsidRPr="00AF6D91">
        <w:rPr>
          <w:sz w:val="22"/>
          <w:szCs w:val="22"/>
        </w:rPr>
        <w:t xml:space="preserve"> indikasi pemeriksaan USG. Hampir semua robeka</w:t>
      </w:r>
      <w:r w:rsidR="003B0E34" w:rsidRPr="00AF6D91">
        <w:rPr>
          <w:sz w:val="22"/>
          <w:szCs w:val="22"/>
        </w:rPr>
        <w:t>n retina, koroid dapat dideteksi dengan USG.</w:t>
      </w:r>
      <w:r w:rsidR="00A72DBF" w:rsidRPr="00AF6D91">
        <w:rPr>
          <w:sz w:val="22"/>
          <w:szCs w:val="22"/>
        </w:rPr>
        <w:t xml:space="preserve"> (AAO, 2008)</w:t>
      </w:r>
    </w:p>
    <w:p w:rsidR="00013EB2" w:rsidRPr="00AF6D91" w:rsidRDefault="000F6654" w:rsidP="00AF6D91">
      <w:pPr>
        <w:pStyle w:val="Default"/>
        <w:ind w:firstLine="567"/>
        <w:jc w:val="both"/>
        <w:rPr>
          <w:sz w:val="22"/>
          <w:szCs w:val="22"/>
        </w:rPr>
      </w:pPr>
      <w:r w:rsidRPr="00AF6D91">
        <w:rPr>
          <w:sz w:val="22"/>
          <w:szCs w:val="22"/>
        </w:rPr>
        <w:t>Sebagai salah satu panca indera yang penting, mata terletak pada ruangan yang kuat, disebut orbita. Bagian anterior orbita dilindungi oleh kelopak mata (palpebra). Bola mata mendapat perlindungan yang pertama dari alis, kemudian cilia mata terutama untk melindungi bola mata dari kotoran-kotoran yang berasal dari kepala atau rambut. Kelopak mata apat membuka dan menutup sesuai dengan kebutuhan. (Soewono, 1999)</w:t>
      </w:r>
    </w:p>
    <w:p w:rsidR="008D13AD" w:rsidRPr="00AF6D91" w:rsidRDefault="000F6654" w:rsidP="00AF6D91">
      <w:pPr>
        <w:pStyle w:val="Default"/>
        <w:ind w:firstLine="567"/>
        <w:jc w:val="both"/>
        <w:rPr>
          <w:sz w:val="22"/>
          <w:szCs w:val="22"/>
        </w:rPr>
      </w:pPr>
      <w:r w:rsidRPr="00AF6D91">
        <w:rPr>
          <w:sz w:val="22"/>
          <w:szCs w:val="22"/>
        </w:rPr>
        <w:t>Orbita merupak</w:t>
      </w:r>
      <w:r w:rsidR="006A6631" w:rsidRPr="00AF6D91">
        <w:rPr>
          <w:sz w:val="22"/>
          <w:szCs w:val="22"/>
        </w:rPr>
        <w:t>an tulang-tulang yang kuat. Ten</w:t>
      </w:r>
      <w:r w:rsidRPr="00AF6D91">
        <w:rPr>
          <w:sz w:val="22"/>
          <w:szCs w:val="22"/>
        </w:rPr>
        <w:t>on, otot-otot luar bola mata dan jaringan lemak berfungsi sebagai schock breaker. Tear film yang menagandung enzim-enzim mempunyai efek anti microbial melindungi</w:t>
      </w:r>
      <w:r w:rsidR="003669EC" w:rsidRPr="00AF6D91">
        <w:rPr>
          <w:sz w:val="22"/>
          <w:szCs w:val="22"/>
        </w:rPr>
        <w:t xml:space="preserve"> terhadap infeksi mikroorganisme. Aquous umor menjaga agar tekanan bola mata selalu tetap. Badan kaca atau vitreum berfungsi mempertahankan bentuk bola mata</w:t>
      </w:r>
      <w:r w:rsidR="008D13AD" w:rsidRPr="00AF6D91">
        <w:rPr>
          <w:sz w:val="22"/>
          <w:szCs w:val="22"/>
        </w:rPr>
        <w:t xml:space="preserve">. Pembuluh darah mensuplai bola mata, juga kelenjar limfe. Syaraf-syaraf kranialis mensyarafi </w:t>
      </w:r>
      <w:r w:rsidR="008D13AD" w:rsidRPr="00AF6D91">
        <w:rPr>
          <w:sz w:val="22"/>
          <w:szCs w:val="22"/>
        </w:rPr>
        <w:lastRenderedPageBreak/>
        <w:t>otot otot bola mata, nerves opticus untuk indera penglihatan.</w:t>
      </w:r>
      <w:r w:rsidR="00215BE7" w:rsidRPr="00AF6D91">
        <w:rPr>
          <w:sz w:val="22"/>
          <w:szCs w:val="22"/>
        </w:rPr>
        <w:t xml:space="preserve"> (Soewono, 1999)</w:t>
      </w:r>
    </w:p>
    <w:p w:rsidR="00215BE7" w:rsidRPr="00AF6D91" w:rsidRDefault="008D13AD" w:rsidP="00AF6D91">
      <w:pPr>
        <w:pStyle w:val="Default"/>
        <w:ind w:firstLine="567"/>
        <w:jc w:val="both"/>
        <w:rPr>
          <w:sz w:val="22"/>
          <w:szCs w:val="22"/>
        </w:rPr>
      </w:pPr>
      <w:r w:rsidRPr="00AF6D91">
        <w:rPr>
          <w:sz w:val="22"/>
          <w:szCs w:val="22"/>
        </w:rPr>
        <w:t>Fungsi mata untuk melihat dapat terjadi apabila ada sinar atau benda yang memantulkan sinar, pantulan sinar ini masuk</w:t>
      </w:r>
      <w:r w:rsidR="00C464D5" w:rsidRPr="00AF6D91">
        <w:rPr>
          <w:sz w:val="22"/>
          <w:szCs w:val="22"/>
        </w:rPr>
        <w:t xml:space="preserve"> ke dalam</w:t>
      </w:r>
      <w:r w:rsidRPr="00AF6D91">
        <w:rPr>
          <w:sz w:val="22"/>
          <w:szCs w:val="22"/>
        </w:rPr>
        <w:t xml:space="preserve"> bola mata</w:t>
      </w:r>
      <w:r w:rsidR="00C464D5" w:rsidRPr="00AF6D91">
        <w:rPr>
          <w:sz w:val="22"/>
          <w:szCs w:val="22"/>
        </w:rPr>
        <w:t xml:space="preserve"> melalui fisura interpelpebralis, langsung ke kornea, bilik mata depan melalui pupil, bilik mata belakang menembus lensa dan corpus vitreum, lalu diterima retina (sel rod dan cone).  Dari retita melalui n.optikus ke chiasma optikus, menuju ke </w:t>
      </w:r>
      <w:r w:rsidR="00215BE7" w:rsidRPr="00AF6D91">
        <w:rPr>
          <w:sz w:val="22"/>
          <w:szCs w:val="22"/>
        </w:rPr>
        <w:t>traktus optikus genikulatum laterale, traktus genikulatum calcarine, berakhir pada cortek calcarine untuk mata kiri dan lobus occipitalis untuk mata kanan. (Soewono, 1999)</w:t>
      </w:r>
    </w:p>
    <w:p w:rsidR="000F6654" w:rsidRPr="00AF6D91" w:rsidRDefault="00215BE7" w:rsidP="00AF6D91">
      <w:pPr>
        <w:pStyle w:val="Default"/>
        <w:ind w:firstLine="567"/>
        <w:jc w:val="both"/>
        <w:rPr>
          <w:sz w:val="22"/>
          <w:szCs w:val="22"/>
        </w:rPr>
      </w:pPr>
      <w:r w:rsidRPr="00AF6D91">
        <w:rPr>
          <w:sz w:val="22"/>
          <w:szCs w:val="22"/>
        </w:rPr>
        <w:t>Penglihatan akan terganggu jika salah satu saja dari struktur-struktur yang memdukung fisiologi penglihatan mengalami gangguan atau bahkan kerusakan.</w:t>
      </w:r>
    </w:p>
    <w:p w:rsidR="00602127" w:rsidRPr="00AF6D91" w:rsidRDefault="00F37F15" w:rsidP="00AF6D91">
      <w:pPr>
        <w:pStyle w:val="Default"/>
        <w:ind w:firstLine="567"/>
        <w:jc w:val="both"/>
        <w:rPr>
          <w:sz w:val="22"/>
          <w:szCs w:val="22"/>
        </w:rPr>
      </w:pPr>
      <w:r w:rsidRPr="00AF6D91">
        <w:rPr>
          <w:sz w:val="22"/>
          <w:szCs w:val="22"/>
        </w:rPr>
        <w:t xml:space="preserve">Pada kasus ini, mata korban kanan dan kiri mengalami kelainan visus. Pada saat korban datang visus mata kanan 6/30, setelah dikoreksi dengan </w:t>
      </w:r>
      <w:r w:rsidRPr="00AF6D91">
        <w:rPr>
          <w:i/>
          <w:sz w:val="22"/>
          <w:szCs w:val="22"/>
        </w:rPr>
        <w:t xml:space="preserve">pin hole </w:t>
      </w:r>
      <w:r w:rsidRPr="00AF6D91">
        <w:rPr>
          <w:sz w:val="22"/>
          <w:szCs w:val="22"/>
        </w:rPr>
        <w:t xml:space="preserve">menjadi 6/15, menggunakan E Chart. </w:t>
      </w:r>
      <w:r w:rsidR="00602127" w:rsidRPr="00AF6D91">
        <w:rPr>
          <w:sz w:val="22"/>
          <w:szCs w:val="22"/>
        </w:rPr>
        <w:t>Digunakan E Chart</w:t>
      </w:r>
      <w:r w:rsidR="00602127">
        <w:t xml:space="preserve"> </w:t>
      </w:r>
      <w:r w:rsidR="00602127" w:rsidRPr="00AF6D91">
        <w:rPr>
          <w:sz w:val="22"/>
          <w:szCs w:val="22"/>
        </w:rPr>
        <w:t>karena korban buta huruf.</w:t>
      </w:r>
      <w:r w:rsidR="007A68A4" w:rsidRPr="00AF6D91">
        <w:rPr>
          <w:sz w:val="22"/>
          <w:szCs w:val="22"/>
        </w:rPr>
        <w:t xml:space="preserve"> Visus 6/30 artinya korban hanya dapat melihat dari jarak paling jauh 6 meter pada tulisan yang oleh orang normal dapat dilihat dari jarak 30 meter. Koreksi </w:t>
      </w:r>
      <w:r w:rsidR="007A68A4" w:rsidRPr="00AF6D91">
        <w:rPr>
          <w:i/>
          <w:sz w:val="22"/>
          <w:szCs w:val="22"/>
        </w:rPr>
        <w:t>pin hole</w:t>
      </w:r>
      <w:r w:rsidR="007A68A4" w:rsidRPr="00AF6D91">
        <w:rPr>
          <w:sz w:val="22"/>
          <w:szCs w:val="22"/>
        </w:rPr>
        <w:t xml:space="preserve"> digunakan untuk mengoreksi </w:t>
      </w:r>
      <w:r w:rsidR="00602127" w:rsidRPr="00AF6D91">
        <w:rPr>
          <w:sz w:val="22"/>
          <w:szCs w:val="22"/>
        </w:rPr>
        <w:t xml:space="preserve">apakah ada </w:t>
      </w:r>
      <w:r w:rsidR="007A68A4" w:rsidRPr="00AF6D91">
        <w:rPr>
          <w:sz w:val="22"/>
          <w:szCs w:val="22"/>
        </w:rPr>
        <w:t>kelainan refraksi</w:t>
      </w:r>
      <w:r w:rsidR="00602127" w:rsidRPr="00AF6D91">
        <w:rPr>
          <w:sz w:val="22"/>
          <w:szCs w:val="22"/>
        </w:rPr>
        <w:t xml:space="preserve"> atau ada kelainan yang lain</w:t>
      </w:r>
      <w:r w:rsidR="007A68A4" w:rsidRPr="00AF6D91">
        <w:rPr>
          <w:sz w:val="22"/>
          <w:szCs w:val="22"/>
        </w:rPr>
        <w:t xml:space="preserve">  </w:t>
      </w:r>
      <w:r w:rsidR="00602127" w:rsidRPr="00AF6D91">
        <w:rPr>
          <w:sz w:val="22"/>
          <w:szCs w:val="22"/>
        </w:rPr>
        <w:t>setelah dikoreksi dengan pin hole ternyata visus membaik menjadi 6/15, tetapi tetap tidak membaik jadi 6/6. Hal ini berarti ada kelainan refraksi selain juga ada kelainan organik lainnya. Kelainan orbagik yang mungkin adalah adanya macula di kornea yang berukuran 2 mm kali 2 mm.</w:t>
      </w:r>
    </w:p>
    <w:p w:rsidR="008321ED" w:rsidRPr="00AF6D91" w:rsidRDefault="00602127" w:rsidP="00AF6D91">
      <w:pPr>
        <w:pStyle w:val="Default"/>
        <w:ind w:firstLine="567"/>
        <w:jc w:val="both"/>
        <w:rPr>
          <w:sz w:val="22"/>
          <w:szCs w:val="22"/>
        </w:rPr>
      </w:pPr>
      <w:r w:rsidRPr="00AF6D91">
        <w:rPr>
          <w:sz w:val="22"/>
          <w:szCs w:val="22"/>
        </w:rPr>
        <w:t xml:space="preserve">Pada saat korban dipulangkan visus mata kanan menurun menjadi 4/60 koreksi </w:t>
      </w:r>
      <w:r w:rsidRPr="00AF6D91">
        <w:rPr>
          <w:i/>
          <w:sz w:val="22"/>
          <w:szCs w:val="22"/>
        </w:rPr>
        <w:t>pin hole</w:t>
      </w:r>
      <w:r w:rsidRPr="00AF6D91">
        <w:rPr>
          <w:sz w:val="22"/>
          <w:szCs w:val="22"/>
        </w:rPr>
        <w:t xml:space="preserve"> menjadi 6/30. Artinya penglihatan korban menjadi lebih jelek dibandingkan pada saat masuk rumah sakit</w:t>
      </w:r>
      <w:r w:rsidR="008321ED" w:rsidRPr="00AF6D91">
        <w:rPr>
          <w:sz w:val="22"/>
          <w:szCs w:val="22"/>
        </w:rPr>
        <w:t>. Hal ini berarti ada sesuatu terjadi pada mata kanan korban selama perawata. Mungkin ada kelainan yang berproses di dalam bola mata yang tidak terlihat pada pemeriksaan hari pertam.</w:t>
      </w:r>
    </w:p>
    <w:p w:rsidR="008321ED" w:rsidRPr="00AF6D91" w:rsidRDefault="008321ED" w:rsidP="00AF6D91">
      <w:pPr>
        <w:pStyle w:val="Default"/>
        <w:ind w:firstLine="567"/>
        <w:jc w:val="both"/>
        <w:rPr>
          <w:sz w:val="22"/>
          <w:szCs w:val="22"/>
        </w:rPr>
      </w:pPr>
      <w:r w:rsidRPr="00AF6D91">
        <w:rPr>
          <w:sz w:val="22"/>
          <w:szCs w:val="22"/>
        </w:rPr>
        <w:t>Pada saat korban datang, visus mata kiri LP (light perception) negative, berarti bahkan cahaya pun tidak terpersepsi oleh mata. Hal ini terjadi karena adanya kerusakan di beberapa struktur pada bola mata, mulai dari laserasi terepitelisasi pada kornea yang berukuran 5 mm kali 3 mm, yang jelas menghalangi sinar masuk, terjadi rupture silier yang menyebabkan perdarahan di vitreus yang jelas menghaangi sinar masuk, kerusakan silier itu sendiri juga menyebabkan gangguan pengaturan cahaya yang masuk ke dalam bola mata.bilik mata depan.</w:t>
      </w:r>
    </w:p>
    <w:p w:rsidR="008321ED" w:rsidRPr="00AF6D91" w:rsidRDefault="008321ED" w:rsidP="00AF6D91">
      <w:pPr>
        <w:pStyle w:val="Default"/>
        <w:ind w:firstLine="567"/>
        <w:jc w:val="both"/>
        <w:rPr>
          <w:sz w:val="22"/>
          <w:szCs w:val="22"/>
        </w:rPr>
      </w:pPr>
      <w:r w:rsidRPr="00AF6D91">
        <w:rPr>
          <w:sz w:val="22"/>
          <w:szCs w:val="22"/>
        </w:rPr>
        <w:lastRenderedPageBreak/>
        <w:t xml:space="preserve">Yang paing harus </w:t>
      </w:r>
      <w:r w:rsidR="006A6631" w:rsidRPr="00AF6D91">
        <w:rPr>
          <w:sz w:val="22"/>
          <w:szCs w:val="22"/>
        </w:rPr>
        <w:t>mendapat perhatian adalah</w:t>
      </w:r>
      <w:r w:rsidRPr="00AF6D91">
        <w:rPr>
          <w:sz w:val="22"/>
          <w:szCs w:val="22"/>
        </w:rPr>
        <w:t xml:space="preserve"> hasil USG mata yang</w:t>
      </w:r>
      <w:r w:rsidR="006A6631" w:rsidRPr="00AF6D91">
        <w:rPr>
          <w:sz w:val="22"/>
          <w:szCs w:val="22"/>
        </w:rPr>
        <w:t xml:space="preserve"> menunjukkan adanya suatu </w:t>
      </w:r>
      <w:r w:rsidR="006A6631" w:rsidRPr="00AF6D91">
        <w:rPr>
          <w:i/>
          <w:sz w:val="22"/>
          <w:szCs w:val="22"/>
        </w:rPr>
        <w:t>choroidal detachment</w:t>
      </w:r>
      <w:r w:rsidR="006A6631" w:rsidRPr="00AF6D91">
        <w:rPr>
          <w:sz w:val="22"/>
          <w:szCs w:val="22"/>
        </w:rPr>
        <w:t>, yaitu terlepasnya lapisan koroid dari lapisan terluar retina. Hal ini memastikan gangguan suplai darah ke retina yang menyebabkan rusaknya retina. Hingga saat ini belum ada pegobatan yang tepat untuk kelainan ini, prognosa kelainan ini cenderung buruk, dengan kata lain tidak dapat disembuhkan dan mengarah ke kebuataan.</w:t>
      </w:r>
    </w:p>
    <w:p w:rsidR="006A6631" w:rsidRPr="00AF6D91" w:rsidRDefault="006A6631" w:rsidP="00AF6D91">
      <w:pPr>
        <w:pStyle w:val="Default"/>
        <w:ind w:firstLine="567"/>
        <w:jc w:val="both"/>
        <w:rPr>
          <w:sz w:val="22"/>
          <w:szCs w:val="22"/>
        </w:rPr>
      </w:pPr>
      <w:r w:rsidRPr="00AF6D91">
        <w:rPr>
          <w:sz w:val="22"/>
          <w:szCs w:val="22"/>
        </w:rPr>
        <w:t xml:space="preserve">Pada saat korban pulang, visus mata kiri membak menjadi 1/300, artinya korban dapat mempersepsi lambaian tangan pada jarak 1 meter. Hal ini terjadi mungkin karena perdarahan di viterus yang menjadi penghalang cahaya masuk , beberapa sudah terresorbsi. Tapi hal ini bukan berarti prognosa membaik, karena kelainan yang paling utama bukanlah perdarahan vitreus, tetapi </w:t>
      </w:r>
      <w:r w:rsidRPr="00AF6D91">
        <w:rPr>
          <w:i/>
          <w:sz w:val="22"/>
          <w:szCs w:val="22"/>
        </w:rPr>
        <w:t>choroidal detachment</w:t>
      </w:r>
      <w:r w:rsidRPr="00AF6D91">
        <w:rPr>
          <w:sz w:val="22"/>
          <w:szCs w:val="22"/>
        </w:rPr>
        <w:t xml:space="preserve">. </w:t>
      </w:r>
    </w:p>
    <w:p w:rsidR="00401DA2" w:rsidRPr="00AF6D91" w:rsidRDefault="006A6631" w:rsidP="00AF6D91">
      <w:pPr>
        <w:spacing w:after="0" w:line="240" w:lineRule="auto"/>
        <w:ind w:firstLine="567"/>
        <w:jc w:val="both"/>
        <w:rPr>
          <w:rFonts w:ascii="Times New Roman" w:hAnsi="Times New Roman" w:cs="Times New Roman"/>
        </w:rPr>
      </w:pPr>
      <w:r w:rsidRPr="00AF6D91">
        <w:rPr>
          <w:rFonts w:ascii="Times New Roman" w:hAnsi="Times New Roman" w:cs="Times New Roman"/>
        </w:rPr>
        <w:t>Pe</w:t>
      </w:r>
      <w:r w:rsidR="00BA3EBD" w:rsidRPr="00AF6D91">
        <w:rPr>
          <w:rFonts w:ascii="Times New Roman" w:hAnsi="Times New Roman" w:cs="Times New Roman"/>
        </w:rPr>
        <w:t>rbedaan definisi dan istilah terkait kebutaan, misalnya: buta total, buta secara ekonomi, buta secara hukum, buta secara social, begitu banyak sehingga ada 65 definisi kebutaan yang ada dalam daftar penerbitan WHO (World Health Organization). Dalam disiplin ilmu oftalmologi, buta diartikan secara tegas sebagai ketidakmampuan untuk mempersepsi cahaya (</w:t>
      </w:r>
      <w:r w:rsidR="00BA3EBD" w:rsidRPr="00AF6D91">
        <w:rPr>
          <w:rFonts w:ascii="Times New Roman" w:hAnsi="Times New Roman" w:cs="Times New Roman"/>
          <w:i/>
        </w:rPr>
        <w:t>negative light perception</w:t>
      </w:r>
      <w:r w:rsidR="00BA3EBD" w:rsidRPr="00AF6D91">
        <w:rPr>
          <w:rFonts w:ascii="Times New Roman" w:hAnsi="Times New Roman" w:cs="Times New Roman"/>
        </w:rPr>
        <w:t>). (Khurana, 2007)</w:t>
      </w:r>
    </w:p>
    <w:p w:rsidR="001F46CA" w:rsidRPr="00AF6D91" w:rsidRDefault="00792359" w:rsidP="00AF6D91">
      <w:pPr>
        <w:spacing w:after="0" w:line="240" w:lineRule="auto"/>
        <w:ind w:firstLine="567"/>
        <w:jc w:val="both"/>
        <w:rPr>
          <w:rFonts w:ascii="Times New Roman" w:hAnsi="Times New Roman" w:cs="Times New Roman"/>
        </w:rPr>
      </w:pPr>
      <w:r w:rsidRPr="00AF6D91">
        <w:rPr>
          <w:rFonts w:ascii="Times New Roman" w:hAnsi="Times New Roman" w:cs="Times New Roman"/>
        </w:rPr>
        <w:t>Untuk kepentingan perbandingan statisti</w:t>
      </w:r>
      <w:r w:rsidR="001F46CA" w:rsidRPr="00AF6D91">
        <w:rPr>
          <w:rFonts w:ascii="Times New Roman" w:hAnsi="Times New Roman" w:cs="Times New Roman"/>
        </w:rPr>
        <w:t>k</w:t>
      </w:r>
      <w:r w:rsidRPr="00AF6D91">
        <w:rPr>
          <w:rFonts w:ascii="Times New Roman" w:hAnsi="Times New Roman" w:cs="Times New Roman"/>
        </w:rPr>
        <w:t xml:space="preserve"> tiap tiap negara, WHO pada tahun 1972 mengusulkan keseragaman kriteria dan definisi kebutaan</w:t>
      </w:r>
      <w:r w:rsidR="0087301B" w:rsidRPr="00AF6D91">
        <w:rPr>
          <w:rFonts w:ascii="Times New Roman" w:hAnsi="Times New Roman" w:cs="Times New Roman"/>
        </w:rPr>
        <w:t xml:space="preserve"> yaitu: “Ketajaman penglihatan kurang dari 3/60 (kartu snellen)”. Untuk memfasilitasi skrining ketajaman penglihatan oleh orang awam, berkenaan dengan ketiadaan kartu tes yang tepat, pada tahun 1979 W</w:t>
      </w:r>
      <w:r w:rsidR="001F46CA" w:rsidRPr="00AF6D91">
        <w:rPr>
          <w:rFonts w:ascii="Times New Roman" w:hAnsi="Times New Roman" w:cs="Times New Roman"/>
        </w:rPr>
        <w:t>HO menambahkan</w:t>
      </w:r>
      <w:r w:rsidR="0087301B" w:rsidRPr="00AF6D91">
        <w:rPr>
          <w:rFonts w:ascii="Times New Roman" w:hAnsi="Times New Roman" w:cs="Times New Roman"/>
        </w:rPr>
        <w:t xml:space="preserve">: ketidakmampuan menghitung jari pada siang hari pada jarak 3 meter </w:t>
      </w:r>
      <w:r w:rsidR="001F46CA" w:rsidRPr="00AF6D91">
        <w:rPr>
          <w:rFonts w:ascii="Times New Roman" w:hAnsi="Times New Roman" w:cs="Times New Roman"/>
        </w:rPr>
        <w:t>mengindikasikan ketajaman penglihatan kurang dari 3/60 (kartu snellen). (Khurana, 2007)</w:t>
      </w:r>
    </w:p>
    <w:p w:rsidR="00FC0C8E" w:rsidRPr="00AF6D91" w:rsidRDefault="00D44884" w:rsidP="00AF6D91">
      <w:pPr>
        <w:spacing w:after="0" w:line="240" w:lineRule="auto"/>
        <w:ind w:firstLine="567"/>
        <w:jc w:val="both"/>
        <w:rPr>
          <w:rFonts w:ascii="Times New Roman" w:hAnsi="Times New Roman" w:cs="Times New Roman"/>
        </w:rPr>
      </w:pPr>
      <w:r w:rsidRPr="00AF6D91">
        <w:rPr>
          <w:rFonts w:ascii="Times New Roman" w:hAnsi="Times New Roman" w:cs="Times New Roman"/>
        </w:rPr>
        <w:t>Pada tahun 1977, International Classification of Disease (ICD)</w:t>
      </w:r>
      <w:r w:rsidR="00FC0C8E" w:rsidRPr="00AF6D91">
        <w:rPr>
          <w:rFonts w:ascii="Times New Roman" w:hAnsi="Times New Roman" w:cs="Times New Roman"/>
        </w:rPr>
        <w:t xml:space="preserve"> edisi 9</w:t>
      </w:r>
      <w:r w:rsidRPr="00AF6D91">
        <w:rPr>
          <w:rFonts w:ascii="Times New Roman" w:hAnsi="Times New Roman" w:cs="Times New Roman"/>
        </w:rPr>
        <w:t xml:space="preserve"> membagi gangguan penglihatan (visual impairment) menjadi 5 kategori. Kategori 1 dan 2 disebut ‘</w:t>
      </w:r>
      <w:r w:rsidRPr="00AF6D91">
        <w:rPr>
          <w:rFonts w:ascii="Times New Roman" w:hAnsi="Times New Roman" w:cs="Times New Roman"/>
          <w:i/>
        </w:rPr>
        <w:t>low vision</w:t>
      </w:r>
      <w:r w:rsidRPr="00AF6D91">
        <w:rPr>
          <w:rFonts w:ascii="Times New Roman" w:hAnsi="Times New Roman" w:cs="Times New Roman"/>
        </w:rPr>
        <w:t>”, kategori 3,4 dan 5 disebut sebagai “</w:t>
      </w:r>
      <w:r w:rsidRPr="00AF6D91">
        <w:rPr>
          <w:rFonts w:ascii="Times New Roman" w:hAnsi="Times New Roman" w:cs="Times New Roman"/>
          <w:i/>
        </w:rPr>
        <w:t>blindness</w:t>
      </w:r>
      <w:r w:rsidRPr="00AF6D91">
        <w:rPr>
          <w:rFonts w:ascii="Times New Roman" w:hAnsi="Times New Roman" w:cs="Times New Roman"/>
        </w:rPr>
        <w:t>”. Seseorang dengan lapang pandang antara 5</w:t>
      </w:r>
      <w:r w:rsidR="00FC0C8E" w:rsidRPr="00AF6D91">
        <w:rPr>
          <w:rFonts w:ascii="Times New Roman" w:hAnsi="Times New Roman" w:cs="Times New Roman"/>
          <w:vertAlign w:val="superscript"/>
        </w:rPr>
        <w:t>0</w:t>
      </w:r>
      <w:r w:rsidRPr="00AF6D91">
        <w:rPr>
          <w:rFonts w:ascii="Times New Roman" w:hAnsi="Times New Roman" w:cs="Times New Roman"/>
        </w:rPr>
        <w:t xml:space="preserve"> hingga 10</w:t>
      </w:r>
      <w:r w:rsidR="00FC0C8E" w:rsidRPr="00AF6D91">
        <w:rPr>
          <w:rFonts w:ascii="Times New Roman" w:hAnsi="Times New Roman" w:cs="Times New Roman"/>
          <w:vertAlign w:val="superscript"/>
        </w:rPr>
        <w:t xml:space="preserve">0 </w:t>
      </w:r>
      <w:r w:rsidR="00FC0C8E" w:rsidRPr="00AF6D91">
        <w:rPr>
          <w:rFonts w:ascii="Times New Roman" w:hAnsi="Times New Roman" w:cs="Times New Roman"/>
        </w:rPr>
        <w:t>termasuk dalam kategori 3, dan yang kurang dari 5</w:t>
      </w:r>
      <w:r w:rsidR="00FC0C8E" w:rsidRPr="00AF6D91">
        <w:rPr>
          <w:rFonts w:ascii="Times New Roman" w:hAnsi="Times New Roman" w:cs="Times New Roman"/>
          <w:vertAlign w:val="superscript"/>
        </w:rPr>
        <w:t xml:space="preserve">0 </w:t>
      </w:r>
      <w:r w:rsidR="00FC0C8E" w:rsidRPr="00AF6D91">
        <w:rPr>
          <w:rFonts w:ascii="Times New Roman" w:hAnsi="Times New Roman" w:cs="Times New Roman"/>
        </w:rPr>
        <w:t>masuk dalam kategori 4. (Khurana, 2007)</w:t>
      </w:r>
    </w:p>
    <w:p w:rsidR="00A70AD5" w:rsidRPr="00AF6D91" w:rsidRDefault="00BE1423" w:rsidP="00AF6D91">
      <w:pPr>
        <w:spacing w:after="0" w:line="240" w:lineRule="auto"/>
        <w:ind w:firstLine="567"/>
        <w:jc w:val="both"/>
        <w:rPr>
          <w:rFonts w:ascii="Times New Roman" w:hAnsi="Times New Roman" w:cs="Times New Roman"/>
        </w:rPr>
      </w:pPr>
      <w:r w:rsidRPr="00AF6D91">
        <w:rPr>
          <w:rFonts w:ascii="Times New Roman" w:hAnsi="Times New Roman" w:cs="Times New Roman"/>
        </w:rPr>
        <w:t xml:space="preserve">American Academy of Ophthalmology memperkenalkan tiga istilah terkait kebutaan, yaitu: </w:t>
      </w:r>
      <w:r w:rsidRPr="00AF6D91">
        <w:rPr>
          <w:rFonts w:ascii="Times New Roman" w:hAnsi="Times New Roman" w:cs="Times New Roman"/>
          <w:i/>
        </w:rPr>
        <w:t>legal blindness</w:t>
      </w:r>
      <w:r w:rsidR="00401DA2" w:rsidRPr="00AF6D91">
        <w:rPr>
          <w:rFonts w:ascii="Times New Roman" w:hAnsi="Times New Roman" w:cs="Times New Roman"/>
        </w:rPr>
        <w:t xml:space="preserve"> (buta secara hukum)</w:t>
      </w:r>
      <w:r w:rsidRPr="00AF6D91">
        <w:rPr>
          <w:rFonts w:ascii="Times New Roman" w:hAnsi="Times New Roman" w:cs="Times New Roman"/>
        </w:rPr>
        <w:t xml:space="preserve">, </w:t>
      </w:r>
      <w:r w:rsidRPr="00AF6D91">
        <w:rPr>
          <w:rFonts w:ascii="Times New Roman" w:hAnsi="Times New Roman" w:cs="Times New Roman"/>
          <w:i/>
        </w:rPr>
        <w:t>visual impairment</w:t>
      </w:r>
      <w:r w:rsidR="00401DA2" w:rsidRPr="00AF6D91">
        <w:rPr>
          <w:rFonts w:ascii="Times New Roman" w:hAnsi="Times New Roman" w:cs="Times New Roman"/>
        </w:rPr>
        <w:t xml:space="preserve"> (gangguan/penurunan penglihatan)</w:t>
      </w:r>
      <w:r w:rsidRPr="00AF6D91">
        <w:rPr>
          <w:rFonts w:ascii="Times New Roman" w:hAnsi="Times New Roman" w:cs="Times New Roman"/>
        </w:rPr>
        <w:t xml:space="preserve"> dan </w:t>
      </w:r>
      <w:r w:rsidRPr="00AF6D91">
        <w:rPr>
          <w:rFonts w:ascii="Times New Roman" w:hAnsi="Times New Roman" w:cs="Times New Roman"/>
          <w:i/>
        </w:rPr>
        <w:t>visual disability</w:t>
      </w:r>
      <w:r w:rsidR="00401DA2" w:rsidRPr="00AF6D91">
        <w:rPr>
          <w:rFonts w:ascii="Times New Roman" w:hAnsi="Times New Roman" w:cs="Times New Roman"/>
        </w:rPr>
        <w:t xml:space="preserve"> (ketidakmampuan melihat)</w:t>
      </w:r>
    </w:p>
    <w:p w:rsidR="00BE1423" w:rsidRPr="00AF6D91" w:rsidRDefault="00BE1423" w:rsidP="00F50D21">
      <w:pPr>
        <w:pStyle w:val="ListParagraph"/>
        <w:numPr>
          <w:ilvl w:val="0"/>
          <w:numId w:val="30"/>
        </w:numPr>
        <w:autoSpaceDE w:val="0"/>
        <w:autoSpaceDN w:val="0"/>
        <w:adjustRightInd w:val="0"/>
        <w:spacing w:after="0" w:line="240" w:lineRule="auto"/>
        <w:ind w:left="284" w:hanging="284"/>
        <w:jc w:val="both"/>
        <w:rPr>
          <w:rFonts w:ascii="Times New Roman" w:hAnsi="Times New Roman" w:cs="Times New Roman"/>
          <w:bCs/>
          <w:color w:val="000000"/>
        </w:rPr>
      </w:pPr>
      <w:r w:rsidRPr="00AF6D91">
        <w:rPr>
          <w:rFonts w:ascii="Times New Roman" w:hAnsi="Times New Roman" w:cs="Times New Roman"/>
          <w:bCs/>
          <w:color w:val="000000"/>
        </w:rPr>
        <w:lastRenderedPageBreak/>
        <w:t xml:space="preserve">Disebut </w:t>
      </w:r>
      <w:r w:rsidR="00401DA2" w:rsidRPr="00AF6D91">
        <w:rPr>
          <w:rFonts w:ascii="Times New Roman" w:hAnsi="Times New Roman" w:cs="Times New Roman"/>
          <w:b/>
          <w:bCs/>
          <w:i/>
          <w:color w:val="000000"/>
        </w:rPr>
        <w:t>Legal Blindness</w:t>
      </w:r>
      <w:r w:rsidR="00401DA2" w:rsidRPr="00AF6D91">
        <w:rPr>
          <w:rFonts w:ascii="Times New Roman" w:hAnsi="Times New Roman" w:cs="Times New Roman"/>
          <w:bCs/>
          <w:color w:val="000000"/>
        </w:rPr>
        <w:t xml:space="preserve"> </w:t>
      </w:r>
      <w:r w:rsidRPr="00AF6D91">
        <w:rPr>
          <w:rFonts w:ascii="Times New Roman" w:hAnsi="Times New Roman" w:cs="Times New Roman"/>
          <w:bCs/>
          <w:color w:val="000000"/>
        </w:rPr>
        <w:t xml:space="preserve">jika  ketajaman penglihatan dengan kacamata atau lensa pengoreksi 20/200 atau lebih jelek, </w:t>
      </w:r>
      <w:r w:rsidR="00401DA2" w:rsidRPr="00AF6D91">
        <w:rPr>
          <w:rFonts w:ascii="Times New Roman" w:hAnsi="Times New Roman" w:cs="Times New Roman"/>
          <w:bCs/>
          <w:color w:val="000000"/>
        </w:rPr>
        <w:t>a</w:t>
      </w:r>
      <w:r w:rsidRPr="00AF6D91">
        <w:rPr>
          <w:rFonts w:ascii="Times New Roman" w:hAnsi="Times New Roman" w:cs="Times New Roman"/>
          <w:bCs/>
          <w:color w:val="000000"/>
        </w:rPr>
        <w:t>tau</w:t>
      </w:r>
      <w:r w:rsidR="00401DA2" w:rsidRPr="00AF6D91">
        <w:rPr>
          <w:rFonts w:ascii="Times New Roman" w:hAnsi="Times New Roman" w:cs="Times New Roman"/>
          <w:bCs/>
          <w:color w:val="000000"/>
        </w:rPr>
        <w:t xml:space="preserve"> </w:t>
      </w:r>
      <w:r w:rsidRPr="00AF6D91">
        <w:rPr>
          <w:rFonts w:ascii="Times New Roman" w:hAnsi="Times New Roman" w:cs="Times New Roman"/>
          <w:bCs/>
          <w:color w:val="000000"/>
        </w:rPr>
        <w:t xml:space="preserve"> lapang pandang</w:t>
      </w:r>
      <w:r w:rsidR="00401DA2" w:rsidRPr="00AF6D91">
        <w:rPr>
          <w:rFonts w:ascii="Times New Roman" w:hAnsi="Times New Roman" w:cs="Times New Roman"/>
          <w:bCs/>
          <w:color w:val="000000"/>
        </w:rPr>
        <w:t xml:space="preserve"> hanya</w:t>
      </w:r>
      <w:r w:rsidRPr="00AF6D91">
        <w:rPr>
          <w:rFonts w:ascii="Times New Roman" w:hAnsi="Times New Roman" w:cs="Times New Roman"/>
          <w:bCs/>
          <w:color w:val="000000"/>
        </w:rPr>
        <w:t xml:space="preserve"> 20% atau lebih jelek</w:t>
      </w:r>
    </w:p>
    <w:p w:rsidR="00BE1423" w:rsidRPr="00AF6D91" w:rsidRDefault="00401DA2" w:rsidP="00F50D21">
      <w:pPr>
        <w:pStyle w:val="ListParagraph"/>
        <w:numPr>
          <w:ilvl w:val="0"/>
          <w:numId w:val="30"/>
        </w:numPr>
        <w:autoSpaceDE w:val="0"/>
        <w:autoSpaceDN w:val="0"/>
        <w:adjustRightInd w:val="0"/>
        <w:spacing w:after="0" w:line="240" w:lineRule="auto"/>
        <w:ind w:left="284" w:hanging="284"/>
        <w:jc w:val="both"/>
        <w:rPr>
          <w:rFonts w:ascii="Times New Roman" w:hAnsi="Times New Roman" w:cs="Times New Roman"/>
          <w:bCs/>
          <w:color w:val="000000"/>
        </w:rPr>
      </w:pPr>
      <w:r w:rsidRPr="00AF6D91">
        <w:rPr>
          <w:rFonts w:ascii="Times New Roman" w:hAnsi="Times New Roman" w:cs="Times New Roman"/>
          <w:bCs/>
          <w:color w:val="000000"/>
        </w:rPr>
        <w:t xml:space="preserve">Disebut </w:t>
      </w:r>
      <w:r w:rsidRPr="00AF6D91">
        <w:rPr>
          <w:rFonts w:ascii="Times New Roman" w:hAnsi="Times New Roman" w:cs="Times New Roman"/>
          <w:b/>
          <w:bCs/>
          <w:i/>
          <w:color w:val="000000"/>
        </w:rPr>
        <w:t>Visual Impairment</w:t>
      </w:r>
      <w:r w:rsidRPr="00AF6D91">
        <w:rPr>
          <w:rFonts w:ascii="Times New Roman" w:hAnsi="Times New Roman" w:cs="Times New Roman"/>
          <w:bCs/>
          <w:color w:val="000000"/>
        </w:rPr>
        <w:t xml:space="preserve"> jika k</w:t>
      </w:r>
      <w:r w:rsidR="00BE1423" w:rsidRPr="00AF6D91">
        <w:rPr>
          <w:rFonts w:ascii="Times New Roman" w:hAnsi="Times New Roman" w:cs="Times New Roman"/>
          <w:bCs/>
          <w:color w:val="000000"/>
        </w:rPr>
        <w:t>etajaman penglihatan dengan kacamata atau lensa pengoreksi 20/60 atau lebih jelek</w:t>
      </w:r>
      <w:r w:rsidRPr="00AF6D91">
        <w:rPr>
          <w:rFonts w:ascii="Times New Roman" w:hAnsi="Times New Roman" w:cs="Times New Roman"/>
          <w:bCs/>
          <w:color w:val="000000"/>
        </w:rPr>
        <w:t>. k</w:t>
      </w:r>
      <w:r w:rsidR="00BE1423" w:rsidRPr="00AF6D91">
        <w:rPr>
          <w:rFonts w:ascii="Times New Roman" w:hAnsi="Times New Roman" w:cs="Times New Roman"/>
          <w:bCs/>
          <w:color w:val="000000"/>
        </w:rPr>
        <w:t>eterbatasan lapangan pandang, penglihatan warna yang tidak normal, penglihatan ganda juga menentukan penurunan pengihatan</w:t>
      </w:r>
    </w:p>
    <w:p w:rsidR="00A70AD5" w:rsidRPr="00AF6D91" w:rsidRDefault="00401DA2" w:rsidP="00F50D21">
      <w:pPr>
        <w:pStyle w:val="ListParagraph"/>
        <w:numPr>
          <w:ilvl w:val="0"/>
          <w:numId w:val="30"/>
        </w:numPr>
        <w:autoSpaceDE w:val="0"/>
        <w:autoSpaceDN w:val="0"/>
        <w:adjustRightInd w:val="0"/>
        <w:spacing w:after="0" w:line="240" w:lineRule="auto"/>
        <w:ind w:left="284" w:hanging="284"/>
        <w:jc w:val="both"/>
        <w:rPr>
          <w:rFonts w:ascii="Times New Roman" w:hAnsi="Times New Roman" w:cs="Times New Roman"/>
        </w:rPr>
      </w:pPr>
      <w:r w:rsidRPr="00AF6D91">
        <w:rPr>
          <w:rFonts w:ascii="Times New Roman" w:hAnsi="Times New Roman" w:cs="Times New Roman"/>
          <w:bCs/>
          <w:color w:val="000000"/>
        </w:rPr>
        <w:t xml:space="preserve">Disebut </w:t>
      </w:r>
      <w:r w:rsidRPr="00AF6D91">
        <w:rPr>
          <w:rFonts w:ascii="Times New Roman" w:hAnsi="Times New Roman" w:cs="Times New Roman"/>
          <w:b/>
          <w:bCs/>
          <w:i/>
          <w:color w:val="000000"/>
        </w:rPr>
        <w:t>Visual Disability</w:t>
      </w:r>
      <w:r w:rsidRPr="00AF6D91">
        <w:rPr>
          <w:rFonts w:ascii="Times New Roman" w:hAnsi="Times New Roman" w:cs="Times New Roman"/>
          <w:bCs/>
          <w:color w:val="000000"/>
        </w:rPr>
        <w:t xml:space="preserve"> </w:t>
      </w:r>
      <w:r w:rsidR="00BE1423" w:rsidRPr="00AF6D91">
        <w:rPr>
          <w:rFonts w:ascii="Times New Roman" w:hAnsi="Times New Roman" w:cs="Times New Roman"/>
          <w:bCs/>
          <w:color w:val="000000"/>
        </w:rPr>
        <w:t>(ketidakmampuan penglihatan)</w:t>
      </w:r>
      <w:r w:rsidRPr="00AF6D91">
        <w:rPr>
          <w:rFonts w:ascii="Times New Roman" w:hAnsi="Times New Roman" w:cs="Times New Roman"/>
          <w:bCs/>
          <w:color w:val="000000"/>
        </w:rPr>
        <w:t xml:space="preserve"> jika</w:t>
      </w:r>
      <w:r w:rsidR="00BE1423" w:rsidRPr="00AF6D91">
        <w:rPr>
          <w:rFonts w:ascii="Times New Roman" w:hAnsi="Times New Roman" w:cs="Times New Roman"/>
          <w:color w:val="000000"/>
        </w:rPr>
        <w:t xml:space="preserve"> seseorang tidak dap</w:t>
      </w:r>
      <w:r w:rsidRPr="00AF6D91">
        <w:rPr>
          <w:rFonts w:ascii="Times New Roman" w:hAnsi="Times New Roman" w:cs="Times New Roman"/>
          <w:color w:val="000000"/>
        </w:rPr>
        <w:t>a</w:t>
      </w:r>
      <w:r w:rsidR="00BE1423" w:rsidRPr="00AF6D91">
        <w:rPr>
          <w:rFonts w:ascii="Times New Roman" w:hAnsi="Times New Roman" w:cs="Times New Roman"/>
          <w:color w:val="000000"/>
        </w:rPr>
        <w:t>t mengerjakan tugasnya (pekerjaannya) karena penurunan penglihatan</w:t>
      </w:r>
      <w:r w:rsidRPr="00AF6D91">
        <w:rPr>
          <w:rFonts w:ascii="Times New Roman" w:hAnsi="Times New Roman" w:cs="Times New Roman"/>
          <w:color w:val="000000"/>
        </w:rPr>
        <w:t>.</w:t>
      </w:r>
      <w:r w:rsidR="00BE1423" w:rsidRPr="00AF6D91">
        <w:rPr>
          <w:rFonts w:ascii="Times New Roman" w:hAnsi="Times New Roman" w:cs="Times New Roman"/>
          <w:color w:val="000000"/>
        </w:rPr>
        <w:t xml:space="preserve">  Penentuan ketidakm</w:t>
      </w:r>
      <w:r w:rsidRPr="00AF6D91">
        <w:rPr>
          <w:rFonts w:ascii="Times New Roman" w:hAnsi="Times New Roman" w:cs="Times New Roman"/>
          <w:color w:val="000000"/>
        </w:rPr>
        <w:t>ampuan ini penting terkait</w:t>
      </w:r>
      <w:r w:rsidR="00BE1423" w:rsidRPr="00AF6D91">
        <w:rPr>
          <w:rFonts w:ascii="Times New Roman" w:hAnsi="Times New Roman" w:cs="Times New Roman"/>
          <w:color w:val="000000"/>
        </w:rPr>
        <w:t xml:space="preserve"> </w:t>
      </w:r>
      <w:r w:rsidRPr="00AF6D91">
        <w:rPr>
          <w:rFonts w:ascii="Times New Roman" w:hAnsi="Times New Roman" w:cs="Times New Roman"/>
          <w:color w:val="000000"/>
        </w:rPr>
        <w:t>pe</w:t>
      </w:r>
      <w:r w:rsidR="00BE1423" w:rsidRPr="00AF6D91">
        <w:rPr>
          <w:rFonts w:ascii="Times New Roman" w:hAnsi="Times New Roman" w:cs="Times New Roman"/>
          <w:color w:val="000000"/>
        </w:rPr>
        <w:t>nerima</w:t>
      </w:r>
      <w:r w:rsidRPr="00AF6D91">
        <w:rPr>
          <w:rFonts w:ascii="Times New Roman" w:hAnsi="Times New Roman" w:cs="Times New Roman"/>
          <w:color w:val="000000"/>
        </w:rPr>
        <w:t>an</w:t>
      </w:r>
      <w:r w:rsidR="00BE1423" w:rsidRPr="00AF6D91">
        <w:rPr>
          <w:rFonts w:ascii="Times New Roman" w:hAnsi="Times New Roman" w:cs="Times New Roman"/>
          <w:color w:val="000000"/>
        </w:rPr>
        <w:t xml:space="preserve"> tunjangan pekerja</w:t>
      </w:r>
      <w:r w:rsidRPr="00AF6D91">
        <w:rPr>
          <w:rFonts w:ascii="Times New Roman" w:hAnsi="Times New Roman" w:cs="Times New Roman"/>
          <w:color w:val="000000"/>
        </w:rPr>
        <w:t>an</w:t>
      </w:r>
      <w:r w:rsidR="00BE1423" w:rsidRPr="00AF6D91">
        <w:rPr>
          <w:rFonts w:ascii="Times New Roman" w:hAnsi="Times New Roman" w:cs="Times New Roman"/>
          <w:color w:val="000000"/>
        </w:rPr>
        <w:t xml:space="preserve">, klaim asuransi, klaim </w:t>
      </w:r>
      <w:r w:rsidRPr="00AF6D91">
        <w:rPr>
          <w:rFonts w:ascii="Times New Roman" w:hAnsi="Times New Roman" w:cs="Times New Roman"/>
          <w:color w:val="000000"/>
        </w:rPr>
        <w:t>hu</w:t>
      </w:r>
      <w:r w:rsidR="00BE1423" w:rsidRPr="00AF6D91">
        <w:rPr>
          <w:rFonts w:ascii="Times New Roman" w:hAnsi="Times New Roman" w:cs="Times New Roman"/>
          <w:color w:val="000000"/>
        </w:rPr>
        <w:t>kum, atau beberapa bentuk bantuan pemerintah yang lain</w:t>
      </w:r>
      <w:r w:rsidR="00AE6852" w:rsidRPr="00AF6D91">
        <w:rPr>
          <w:rFonts w:ascii="Times New Roman" w:hAnsi="Times New Roman" w:cs="Times New Roman"/>
          <w:color w:val="000000"/>
        </w:rPr>
        <w:t xml:space="preserve"> (AAO, 2008)</w:t>
      </w:r>
    </w:p>
    <w:p w:rsidR="00917C02" w:rsidRDefault="00917C02" w:rsidP="00917C02">
      <w:pPr>
        <w:pStyle w:val="ListParagraph"/>
        <w:spacing w:after="0" w:line="240" w:lineRule="auto"/>
        <w:rPr>
          <w:rFonts w:ascii="Times New Roman" w:hAnsi="Times New Roman" w:cs="Times New Roman"/>
          <w:sz w:val="18"/>
          <w:szCs w:val="18"/>
        </w:rPr>
      </w:pPr>
    </w:p>
    <w:p w:rsidR="00917C02" w:rsidRPr="00917C02" w:rsidRDefault="00917C02" w:rsidP="00917C02">
      <w:pPr>
        <w:pStyle w:val="ListParagraph"/>
        <w:spacing w:after="0" w:line="240" w:lineRule="auto"/>
        <w:rPr>
          <w:rFonts w:ascii="Times New Roman" w:hAnsi="Times New Roman" w:cs="Times New Roman"/>
          <w:sz w:val="18"/>
          <w:szCs w:val="18"/>
        </w:rPr>
      </w:pPr>
      <w:r w:rsidRPr="00917C02">
        <w:rPr>
          <w:rFonts w:ascii="Times New Roman" w:hAnsi="Times New Roman" w:cs="Times New Roman"/>
          <w:sz w:val="18"/>
          <w:szCs w:val="18"/>
        </w:rPr>
        <w:t>Tabel 3: Kategori gangguan penglihatan menurut ICD 9 (Khurana, 2007)</w:t>
      </w:r>
    </w:p>
    <w:p w:rsidR="00917C02" w:rsidRPr="00917C02" w:rsidRDefault="00917C02" w:rsidP="00917C02">
      <w:pPr>
        <w:pStyle w:val="ListParagraph"/>
        <w:spacing w:after="0" w:line="240" w:lineRule="auto"/>
        <w:ind w:left="0"/>
        <w:rPr>
          <w:rFonts w:ascii="Times New Roman" w:hAnsi="Times New Roman" w:cs="Times New Roman"/>
          <w:sz w:val="24"/>
          <w:szCs w:val="24"/>
        </w:rPr>
      </w:pPr>
      <w:r>
        <w:rPr>
          <w:noProof/>
        </w:rPr>
        <w:drawing>
          <wp:inline distT="0" distB="0" distL="0" distR="0">
            <wp:extent cx="2762250" cy="1944782"/>
            <wp:effectExtent l="19050" t="19050" r="19050" b="17368"/>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2762250" cy="1944782"/>
                    </a:xfrm>
                    <a:prstGeom prst="rect">
                      <a:avLst/>
                    </a:prstGeom>
                    <a:noFill/>
                    <a:ln w="9525">
                      <a:solidFill>
                        <a:schemeClr val="tx1"/>
                      </a:solidFill>
                      <a:miter lim="800000"/>
                      <a:headEnd/>
                      <a:tailEnd/>
                    </a:ln>
                  </pic:spPr>
                </pic:pic>
              </a:graphicData>
            </a:graphic>
          </wp:inline>
        </w:drawing>
      </w:r>
    </w:p>
    <w:p w:rsidR="00917C02" w:rsidRPr="00917C02" w:rsidRDefault="00917C02" w:rsidP="00917C02">
      <w:pPr>
        <w:pStyle w:val="ListParagraph"/>
        <w:spacing w:after="0" w:line="240" w:lineRule="auto"/>
        <w:jc w:val="both"/>
        <w:rPr>
          <w:rFonts w:ascii="Times New Roman" w:hAnsi="Times New Roman" w:cs="Times New Roman"/>
        </w:rPr>
      </w:pPr>
    </w:p>
    <w:p w:rsidR="00FC0C8E" w:rsidRPr="00AF6D91" w:rsidRDefault="00FC0C8E" w:rsidP="00AF6D91">
      <w:pPr>
        <w:autoSpaceDE w:val="0"/>
        <w:autoSpaceDN w:val="0"/>
        <w:adjustRightInd w:val="0"/>
        <w:spacing w:after="0" w:line="240" w:lineRule="auto"/>
        <w:ind w:firstLine="567"/>
        <w:jc w:val="both"/>
        <w:rPr>
          <w:rFonts w:ascii="Times New Roman" w:hAnsi="Times New Roman" w:cs="Times New Roman"/>
          <w:color w:val="231F20"/>
        </w:rPr>
      </w:pPr>
      <w:r w:rsidRPr="00AF6D91">
        <w:rPr>
          <w:rFonts w:ascii="Times New Roman" w:hAnsi="Times New Roman" w:cs="Times New Roman"/>
        </w:rPr>
        <w:t xml:space="preserve">Sehubungan dengan kemungkinan sembuh atau dapat terelakkan, dikenal dua istilah terkait kebutaan, yaitu: </w:t>
      </w:r>
      <w:r w:rsidR="00B04F83" w:rsidRPr="00AF6D91">
        <w:rPr>
          <w:rFonts w:ascii="Times New Roman" w:hAnsi="Times New Roman" w:cs="Times New Roman"/>
          <w:i/>
          <w:color w:val="231F20"/>
        </w:rPr>
        <w:t xml:space="preserve">preventable blindness </w:t>
      </w:r>
      <w:r w:rsidR="00B04F83" w:rsidRPr="00AF6D91">
        <w:rPr>
          <w:rFonts w:ascii="Times New Roman" w:hAnsi="Times New Roman" w:cs="Times New Roman"/>
          <w:color w:val="231F20"/>
        </w:rPr>
        <w:t>dan</w:t>
      </w:r>
      <w:r w:rsidRPr="00AF6D91">
        <w:rPr>
          <w:rFonts w:ascii="Times New Roman" w:hAnsi="Times New Roman" w:cs="Times New Roman"/>
          <w:i/>
          <w:color w:val="231F20"/>
        </w:rPr>
        <w:t xml:space="preserve"> curable blindness</w:t>
      </w:r>
      <w:r w:rsidRPr="00AF6D91">
        <w:rPr>
          <w:rFonts w:ascii="Times New Roman" w:hAnsi="Times New Roman" w:cs="Times New Roman"/>
          <w:color w:val="231F20"/>
        </w:rPr>
        <w:t>.</w:t>
      </w:r>
    </w:p>
    <w:p w:rsidR="00FC0C8E" w:rsidRPr="00AF6D91" w:rsidRDefault="00FC0C8E" w:rsidP="00F50D21">
      <w:pPr>
        <w:pStyle w:val="ListParagraph"/>
        <w:numPr>
          <w:ilvl w:val="0"/>
          <w:numId w:val="31"/>
        </w:numPr>
        <w:autoSpaceDE w:val="0"/>
        <w:autoSpaceDN w:val="0"/>
        <w:adjustRightInd w:val="0"/>
        <w:spacing w:after="0" w:line="240" w:lineRule="auto"/>
        <w:ind w:left="284" w:hanging="284"/>
        <w:jc w:val="both"/>
        <w:rPr>
          <w:rFonts w:ascii="Times New Roman" w:hAnsi="Times New Roman" w:cs="Times New Roman"/>
          <w:color w:val="231F20"/>
        </w:rPr>
      </w:pPr>
      <w:r w:rsidRPr="00AF6D91">
        <w:rPr>
          <w:rFonts w:ascii="Times New Roman" w:hAnsi="Times New Roman" w:cs="Times New Roman"/>
          <w:i/>
          <w:iCs/>
          <w:color w:val="231F20"/>
        </w:rPr>
        <w:t>Preventable blindness</w:t>
      </w:r>
      <w:r w:rsidRPr="00AF6D91">
        <w:rPr>
          <w:rFonts w:ascii="Times New Roman" w:hAnsi="Times New Roman" w:cs="Times New Roman"/>
          <w:iCs/>
          <w:color w:val="231F20"/>
        </w:rPr>
        <w:t xml:space="preserve">: adalah kebutaan yang dapat dicegah dengan </w:t>
      </w:r>
      <w:r w:rsidR="00B04F83" w:rsidRPr="00AF6D91">
        <w:rPr>
          <w:rFonts w:ascii="Times New Roman" w:hAnsi="Times New Roman" w:cs="Times New Roman"/>
          <w:iCs/>
          <w:color w:val="231F20"/>
        </w:rPr>
        <w:t>menanggulangi faktor penyebab, contoh: kebutaan karena kekaurangan vitamin A dan Trakoma dapat dicegah dengan kecukupan vit A</w:t>
      </w:r>
      <w:r w:rsidRPr="00AF6D91">
        <w:rPr>
          <w:rFonts w:ascii="Times New Roman" w:hAnsi="Times New Roman" w:cs="Times New Roman"/>
          <w:color w:val="231F20"/>
        </w:rPr>
        <w:t>.</w:t>
      </w:r>
    </w:p>
    <w:p w:rsidR="00A70AD5" w:rsidRPr="00AF6D91" w:rsidRDefault="00FC0C8E" w:rsidP="00F50D21">
      <w:pPr>
        <w:pStyle w:val="ListParagraph"/>
        <w:numPr>
          <w:ilvl w:val="0"/>
          <w:numId w:val="31"/>
        </w:numPr>
        <w:autoSpaceDE w:val="0"/>
        <w:autoSpaceDN w:val="0"/>
        <w:adjustRightInd w:val="0"/>
        <w:spacing w:after="0" w:line="240" w:lineRule="auto"/>
        <w:ind w:left="284" w:hanging="284"/>
        <w:jc w:val="both"/>
        <w:rPr>
          <w:rFonts w:ascii="Times New Roman" w:hAnsi="Times New Roman" w:cs="Times New Roman"/>
        </w:rPr>
      </w:pPr>
      <w:r w:rsidRPr="00AF6D91">
        <w:rPr>
          <w:rFonts w:ascii="Times New Roman" w:hAnsi="Times New Roman" w:cs="Times New Roman"/>
          <w:i/>
          <w:iCs/>
          <w:color w:val="231F20"/>
        </w:rPr>
        <w:t>Curable blindness</w:t>
      </w:r>
      <w:r w:rsidRPr="00AF6D91">
        <w:rPr>
          <w:rFonts w:ascii="Times New Roman" w:hAnsi="Times New Roman" w:cs="Times New Roman"/>
          <w:iCs/>
          <w:color w:val="231F20"/>
        </w:rPr>
        <w:t xml:space="preserve"> </w:t>
      </w:r>
      <w:r w:rsidR="00B04F83" w:rsidRPr="00AF6D91">
        <w:rPr>
          <w:rFonts w:ascii="Times New Roman" w:hAnsi="Times New Roman" w:cs="Times New Roman"/>
          <w:iCs/>
          <w:color w:val="231F20"/>
        </w:rPr>
        <w:t>: adalah kebutaan yang dapat diobati, contoh: kebutaan karena katarak dapat disembuhkan dengan cara operasi</w:t>
      </w:r>
      <w:r w:rsidRPr="00AF6D91">
        <w:rPr>
          <w:rFonts w:ascii="Times New Roman" w:hAnsi="Times New Roman" w:cs="Times New Roman"/>
          <w:color w:val="231F20"/>
        </w:rPr>
        <w:t>.</w:t>
      </w:r>
      <w:r w:rsidR="00B04F83" w:rsidRPr="00AF6D91">
        <w:rPr>
          <w:rFonts w:ascii="Times New Roman" w:hAnsi="Times New Roman" w:cs="Times New Roman"/>
          <w:color w:val="231F20"/>
        </w:rPr>
        <w:t xml:space="preserve"> (Khurana, 2007)</w:t>
      </w:r>
    </w:p>
    <w:p w:rsidR="00FC0C8E" w:rsidRPr="00AF6D91" w:rsidRDefault="006A6631" w:rsidP="00AF6D91">
      <w:pPr>
        <w:spacing w:after="0" w:line="240" w:lineRule="auto"/>
        <w:ind w:firstLine="567"/>
        <w:jc w:val="both"/>
        <w:rPr>
          <w:rFonts w:ascii="Times New Roman" w:hAnsi="Times New Roman" w:cs="Times New Roman"/>
        </w:rPr>
      </w:pPr>
      <w:r w:rsidRPr="00AF6D91">
        <w:rPr>
          <w:rFonts w:ascii="Times New Roman" w:hAnsi="Times New Roman" w:cs="Times New Roman"/>
        </w:rPr>
        <w:t xml:space="preserve">Pada kasus ini, dipastikan kondisi mata kiri </w:t>
      </w:r>
      <w:r w:rsidR="00CB55BC" w:rsidRPr="00AF6D91">
        <w:rPr>
          <w:rFonts w:ascii="Times New Roman" w:hAnsi="Times New Roman" w:cs="Times New Roman"/>
        </w:rPr>
        <w:t>korban termasuk dalam ketegori buta karena lebih jelek dari 3/60 menurut standar WHO, lebih jelek dari 3/60 – 1/60 menurut standar ICD 9, lebih jelek dari 20/200 menurut standar AAO. Sedangkan mata kanan korban bisa disebut “low vision” menurut standar ICD 9, kerena visus lebih jelek dari 6/18</w:t>
      </w:r>
      <w:r w:rsidR="00946EA6" w:rsidRPr="00AF6D91">
        <w:rPr>
          <w:rFonts w:ascii="Times New Roman" w:hAnsi="Times New Roman" w:cs="Times New Roman"/>
        </w:rPr>
        <w:t xml:space="preserve">. Mata kanan juga bisa disebut </w:t>
      </w:r>
      <w:r w:rsidR="00946EA6" w:rsidRPr="00AF6D91">
        <w:rPr>
          <w:rFonts w:ascii="Times New Roman" w:hAnsi="Times New Roman" w:cs="Times New Roman"/>
        </w:rPr>
        <w:lastRenderedPageBreak/>
        <w:t>mengalami “visual impairment” menurut standar AAO, karena visus lebih jelek dari 20/60.</w:t>
      </w:r>
    </w:p>
    <w:p w:rsidR="00A70AD5" w:rsidRPr="00AF6D91" w:rsidRDefault="00946EA6" w:rsidP="00AF6D91">
      <w:pPr>
        <w:spacing w:after="0" w:line="240" w:lineRule="auto"/>
        <w:ind w:firstLine="567"/>
        <w:jc w:val="both"/>
        <w:rPr>
          <w:rFonts w:ascii="Times New Roman" w:hAnsi="Times New Roman" w:cs="Times New Roman"/>
        </w:rPr>
      </w:pPr>
      <w:r w:rsidRPr="00AF6D91">
        <w:rPr>
          <w:rFonts w:ascii="Times New Roman" w:hAnsi="Times New Roman" w:cs="Times New Roman"/>
        </w:rPr>
        <w:t>Dengan melihat kondisi korban, m</w:t>
      </w:r>
      <w:r w:rsidR="00C11744" w:rsidRPr="00AF6D91">
        <w:rPr>
          <w:rFonts w:ascii="Times New Roman" w:hAnsi="Times New Roman" w:cs="Times New Roman"/>
        </w:rPr>
        <w:t>enurut  UU p</w:t>
      </w:r>
      <w:r w:rsidRPr="00AF6D91">
        <w:rPr>
          <w:rFonts w:ascii="Times New Roman" w:hAnsi="Times New Roman" w:cs="Times New Roman"/>
        </w:rPr>
        <w:t xml:space="preserve">enghapusan KDRT, tersangka terancam </w:t>
      </w:r>
      <w:r w:rsidR="00C11744" w:rsidRPr="00AF6D91">
        <w:rPr>
          <w:rFonts w:ascii="Times New Roman" w:hAnsi="Times New Roman" w:cs="Times New Roman"/>
        </w:rPr>
        <w:t xml:space="preserve"> hukuman penjara paling lama 10 tahun dan denda paling banyak 30 juta rupiah.</w:t>
      </w:r>
    </w:p>
    <w:p w:rsidR="00C11744" w:rsidRPr="00AF6D91" w:rsidRDefault="00C11744" w:rsidP="00AF6D91">
      <w:pPr>
        <w:spacing w:after="0" w:line="240" w:lineRule="auto"/>
        <w:ind w:firstLine="567"/>
        <w:jc w:val="both"/>
        <w:rPr>
          <w:rFonts w:ascii="Times New Roman" w:hAnsi="Times New Roman" w:cs="Times New Roman"/>
        </w:rPr>
      </w:pPr>
    </w:p>
    <w:p w:rsidR="00C11744" w:rsidRPr="00AF6D91" w:rsidRDefault="00C11744" w:rsidP="00AF6D91">
      <w:pPr>
        <w:spacing w:after="0" w:line="240" w:lineRule="auto"/>
        <w:rPr>
          <w:rFonts w:ascii="Times New Roman" w:hAnsi="Times New Roman" w:cs="Times New Roman"/>
          <w:sz w:val="18"/>
          <w:szCs w:val="18"/>
        </w:rPr>
      </w:pPr>
      <w:r w:rsidRPr="00AF6D91">
        <w:rPr>
          <w:rFonts w:ascii="Times New Roman" w:hAnsi="Times New Roman" w:cs="Times New Roman"/>
          <w:sz w:val="18"/>
          <w:szCs w:val="18"/>
        </w:rPr>
        <w:t>UU No 23 Tahun 2004 Pasal 44</w:t>
      </w:r>
    </w:p>
    <w:p w:rsidR="00C11744" w:rsidRPr="00AF6D91" w:rsidRDefault="00C11744" w:rsidP="00AF6D91">
      <w:pPr>
        <w:pStyle w:val="Default"/>
        <w:numPr>
          <w:ilvl w:val="0"/>
          <w:numId w:val="32"/>
        </w:numPr>
        <w:ind w:left="426" w:right="206" w:hanging="284"/>
        <w:jc w:val="both"/>
        <w:rPr>
          <w:sz w:val="18"/>
          <w:szCs w:val="18"/>
        </w:rPr>
      </w:pPr>
      <w:r w:rsidRPr="00AF6D91">
        <w:rPr>
          <w:sz w:val="18"/>
          <w:szCs w:val="18"/>
        </w:rPr>
        <w:t xml:space="preserve">Setiap orang yang melakukan perbuatan kekerasan fisik dalam lingkup rumah tangga sebagaimana dimaksud dalam Pasal 5 huruf a dipidana dengan pidana penjara paling lama 5 (lima) tahun atau denda paling banyak Rp 15.000.000,00 (lima belas juta rupiah). </w:t>
      </w:r>
    </w:p>
    <w:p w:rsidR="00C11744" w:rsidRPr="00AF6D91" w:rsidRDefault="00C11744" w:rsidP="00AF6D91">
      <w:pPr>
        <w:pStyle w:val="Default"/>
        <w:numPr>
          <w:ilvl w:val="0"/>
          <w:numId w:val="32"/>
        </w:numPr>
        <w:ind w:left="426" w:right="206" w:hanging="284"/>
        <w:jc w:val="both"/>
        <w:rPr>
          <w:sz w:val="18"/>
          <w:szCs w:val="18"/>
        </w:rPr>
      </w:pPr>
      <w:r w:rsidRPr="00AF6D91">
        <w:rPr>
          <w:sz w:val="18"/>
          <w:szCs w:val="18"/>
        </w:rPr>
        <w:t xml:space="preserve">Dalam hal perbuatan sebagaimana dimaksud pada ayat (1) mengakibatkan korban mendapat jatuh sakit atau luka berat, dipidana dengan pidana penjara paling lama 10 (sepuluh) tahun atau denda paling banyak Rp 30.000.000,00 (tiga puluh juta rupiah). </w:t>
      </w:r>
    </w:p>
    <w:p w:rsidR="00D1299C" w:rsidRPr="00AF6D91" w:rsidRDefault="00D1299C" w:rsidP="00F50D21">
      <w:pPr>
        <w:pStyle w:val="Default"/>
        <w:ind w:left="851" w:right="544"/>
        <w:jc w:val="both"/>
        <w:rPr>
          <w:sz w:val="22"/>
          <w:szCs w:val="22"/>
        </w:rPr>
      </w:pPr>
    </w:p>
    <w:p w:rsidR="00946EA6" w:rsidRPr="00AF6D91" w:rsidRDefault="00946EA6" w:rsidP="00AF6D91">
      <w:pPr>
        <w:spacing w:after="0" w:line="240" w:lineRule="auto"/>
        <w:ind w:firstLine="567"/>
        <w:jc w:val="both"/>
        <w:rPr>
          <w:rFonts w:ascii="Times New Roman" w:hAnsi="Times New Roman" w:cs="Times New Roman"/>
        </w:rPr>
      </w:pPr>
      <w:r w:rsidRPr="00AF6D91">
        <w:rPr>
          <w:rFonts w:ascii="Times New Roman" w:hAnsi="Times New Roman" w:cs="Times New Roman"/>
        </w:rPr>
        <w:t>Hal ini karena kekerasan fisik yang dilakukan oleh tersangka mengakibatkan kebutaan</w:t>
      </w:r>
      <w:r w:rsidR="00202EEB" w:rsidRPr="00AF6D91">
        <w:rPr>
          <w:rFonts w:ascii="Times New Roman" w:hAnsi="Times New Roman" w:cs="Times New Roman"/>
        </w:rPr>
        <w:t xml:space="preserve"> pada mata kiri</w:t>
      </w:r>
      <w:r w:rsidRPr="00AF6D91">
        <w:rPr>
          <w:rFonts w:ascii="Times New Roman" w:hAnsi="Times New Roman" w:cs="Times New Roman"/>
        </w:rPr>
        <w:t>,</w:t>
      </w:r>
      <w:r w:rsidR="00202EEB" w:rsidRPr="00AF6D91">
        <w:rPr>
          <w:rFonts w:ascii="Times New Roman" w:hAnsi="Times New Roman" w:cs="Times New Roman"/>
        </w:rPr>
        <w:t xml:space="preserve"> yang berarti kehilangan salah satu panca indera</w:t>
      </w:r>
      <w:r w:rsidRPr="00AF6D91">
        <w:rPr>
          <w:rFonts w:ascii="Times New Roman" w:hAnsi="Times New Roman" w:cs="Times New Roman"/>
        </w:rPr>
        <w:t xml:space="preserve"> yang menurut KUHP pasal</w:t>
      </w:r>
      <w:r w:rsidR="00202EEB" w:rsidRPr="00AF6D91">
        <w:rPr>
          <w:rFonts w:ascii="Times New Roman" w:hAnsi="Times New Roman" w:cs="Times New Roman"/>
        </w:rPr>
        <w:t xml:space="preserve"> 90</w:t>
      </w:r>
      <w:r w:rsidRPr="00AF6D91">
        <w:rPr>
          <w:rFonts w:ascii="Times New Roman" w:hAnsi="Times New Roman" w:cs="Times New Roman"/>
        </w:rPr>
        <w:t xml:space="preserve"> termasuk luka berat.</w:t>
      </w:r>
      <w:r w:rsidR="00FC4C5B" w:rsidRPr="00AF6D91">
        <w:rPr>
          <w:rFonts w:ascii="Times New Roman" w:hAnsi="Times New Roman" w:cs="Times New Roman"/>
        </w:rPr>
        <w:t xml:space="preserve"> Karena itu dalam kesimpulan visum et repertum lanjutan, kualifikasi untuk luka kasus ini adalah luka berat.</w:t>
      </w:r>
    </w:p>
    <w:p w:rsidR="00AF6D91" w:rsidRDefault="00AF6D91" w:rsidP="00F50D21">
      <w:pPr>
        <w:pStyle w:val="BodyTextIndent"/>
        <w:spacing w:after="0" w:line="240" w:lineRule="auto"/>
        <w:ind w:left="0"/>
        <w:jc w:val="both"/>
        <w:rPr>
          <w:rFonts w:ascii="Times New Roman" w:hAnsi="Times New Roman" w:cs="Times New Roman"/>
          <w:lang w:val="sv-SE"/>
        </w:rPr>
      </w:pPr>
    </w:p>
    <w:p w:rsidR="00202EEB" w:rsidRPr="00AF6D91" w:rsidRDefault="00202EEB" w:rsidP="00F50D21">
      <w:pPr>
        <w:pStyle w:val="BodyTextIndent"/>
        <w:spacing w:after="0" w:line="240" w:lineRule="auto"/>
        <w:ind w:left="0"/>
        <w:jc w:val="both"/>
        <w:rPr>
          <w:rFonts w:ascii="Times New Roman" w:hAnsi="Times New Roman" w:cs="Times New Roman"/>
          <w:sz w:val="18"/>
          <w:szCs w:val="18"/>
          <w:lang w:val="sv-SE"/>
        </w:rPr>
      </w:pPr>
      <w:r w:rsidRPr="00AF6D91">
        <w:rPr>
          <w:rFonts w:ascii="Times New Roman" w:hAnsi="Times New Roman" w:cs="Times New Roman"/>
          <w:sz w:val="18"/>
          <w:szCs w:val="18"/>
          <w:lang w:val="sv-SE"/>
        </w:rPr>
        <w:t>KUHP pasal 90,</w:t>
      </w:r>
    </w:p>
    <w:p w:rsidR="00202EEB" w:rsidRPr="00AF6D91" w:rsidRDefault="00202EEB" w:rsidP="00AF6D91">
      <w:pPr>
        <w:pStyle w:val="BodyTextIndent"/>
        <w:spacing w:after="0" w:line="240" w:lineRule="auto"/>
        <w:ind w:left="142"/>
        <w:jc w:val="both"/>
        <w:rPr>
          <w:rFonts w:ascii="Times New Roman" w:hAnsi="Times New Roman" w:cs="Times New Roman"/>
          <w:sz w:val="18"/>
          <w:szCs w:val="18"/>
          <w:lang w:val="sv-SE"/>
        </w:rPr>
      </w:pPr>
      <w:r w:rsidRPr="00AF6D91">
        <w:rPr>
          <w:rFonts w:ascii="Times New Roman" w:hAnsi="Times New Roman" w:cs="Times New Roman"/>
          <w:sz w:val="18"/>
          <w:szCs w:val="18"/>
          <w:lang w:val="sv-SE"/>
        </w:rPr>
        <w:t>luka bera</w:t>
      </w:r>
      <w:r w:rsidR="00FC4C5B" w:rsidRPr="00AF6D91">
        <w:rPr>
          <w:rFonts w:ascii="Times New Roman" w:hAnsi="Times New Roman" w:cs="Times New Roman"/>
          <w:sz w:val="18"/>
          <w:szCs w:val="18"/>
          <w:lang w:val="sv-SE"/>
        </w:rPr>
        <w:t>t</w:t>
      </w:r>
      <w:r w:rsidRPr="00AF6D91">
        <w:rPr>
          <w:rFonts w:ascii="Times New Roman" w:hAnsi="Times New Roman" w:cs="Times New Roman"/>
          <w:sz w:val="18"/>
          <w:szCs w:val="18"/>
          <w:lang w:val="sv-SE"/>
        </w:rPr>
        <w:t xml:space="preserve"> berarti:</w:t>
      </w:r>
    </w:p>
    <w:p w:rsidR="00202EEB" w:rsidRPr="00AF6D91" w:rsidRDefault="00202EEB" w:rsidP="00AF6D91">
      <w:pPr>
        <w:pStyle w:val="BodyTextIndent"/>
        <w:numPr>
          <w:ilvl w:val="0"/>
          <w:numId w:val="35"/>
        </w:numPr>
        <w:tabs>
          <w:tab w:val="clear" w:pos="360"/>
          <w:tab w:val="num" w:pos="426"/>
        </w:tabs>
        <w:spacing w:after="0" w:line="240" w:lineRule="auto"/>
        <w:ind w:left="426" w:right="206" w:hanging="284"/>
        <w:jc w:val="both"/>
        <w:rPr>
          <w:rFonts w:ascii="Times New Roman" w:hAnsi="Times New Roman" w:cs="Times New Roman"/>
          <w:sz w:val="18"/>
          <w:szCs w:val="18"/>
          <w:lang w:val="sv-SE"/>
        </w:rPr>
      </w:pPr>
      <w:r w:rsidRPr="00AF6D91">
        <w:rPr>
          <w:rFonts w:ascii="Times New Roman" w:hAnsi="Times New Roman" w:cs="Times New Roman"/>
          <w:sz w:val="18"/>
          <w:szCs w:val="18"/>
          <w:lang w:val="sv-SE"/>
        </w:rPr>
        <w:t>Jatuh sakit atau mendapat luka yang tidak memberi harapan akan sembuh sama sekali atau yang menimbulkan bahaya maut.</w:t>
      </w:r>
    </w:p>
    <w:p w:rsidR="00202EEB" w:rsidRPr="00AF6D91" w:rsidRDefault="00202EEB" w:rsidP="00AF6D91">
      <w:pPr>
        <w:pStyle w:val="BodyTextIndent"/>
        <w:numPr>
          <w:ilvl w:val="0"/>
          <w:numId w:val="35"/>
        </w:numPr>
        <w:tabs>
          <w:tab w:val="clear" w:pos="360"/>
          <w:tab w:val="num" w:pos="426"/>
        </w:tabs>
        <w:spacing w:after="0" w:line="240" w:lineRule="auto"/>
        <w:ind w:left="426" w:right="206" w:hanging="284"/>
        <w:jc w:val="both"/>
        <w:rPr>
          <w:rFonts w:ascii="Times New Roman" w:hAnsi="Times New Roman" w:cs="Times New Roman"/>
          <w:sz w:val="18"/>
          <w:szCs w:val="18"/>
          <w:lang w:val="sv-SE"/>
        </w:rPr>
      </w:pPr>
      <w:r w:rsidRPr="00AF6D91">
        <w:rPr>
          <w:rFonts w:ascii="Times New Roman" w:hAnsi="Times New Roman" w:cs="Times New Roman"/>
          <w:sz w:val="18"/>
          <w:szCs w:val="18"/>
          <w:lang w:val="sv-SE"/>
        </w:rPr>
        <w:t>Tidak mampu secara terus menerus untuk menjalankan tugas jabatan atau pekerjaan pencaharian.</w:t>
      </w:r>
    </w:p>
    <w:p w:rsidR="00202EEB" w:rsidRPr="00AF6D91" w:rsidRDefault="00202EEB" w:rsidP="00AF6D91">
      <w:pPr>
        <w:pStyle w:val="BodyTextIndent"/>
        <w:numPr>
          <w:ilvl w:val="0"/>
          <w:numId w:val="35"/>
        </w:numPr>
        <w:tabs>
          <w:tab w:val="clear" w:pos="360"/>
          <w:tab w:val="num" w:pos="426"/>
        </w:tabs>
        <w:spacing w:after="0" w:line="240" w:lineRule="auto"/>
        <w:ind w:left="426" w:right="206" w:hanging="284"/>
        <w:jc w:val="both"/>
        <w:rPr>
          <w:rFonts w:ascii="Times New Roman" w:hAnsi="Times New Roman" w:cs="Times New Roman"/>
          <w:sz w:val="18"/>
          <w:szCs w:val="18"/>
          <w:lang w:val="fi-FI"/>
        </w:rPr>
      </w:pPr>
      <w:r w:rsidRPr="00AF6D91">
        <w:rPr>
          <w:rFonts w:ascii="Times New Roman" w:hAnsi="Times New Roman" w:cs="Times New Roman"/>
          <w:sz w:val="18"/>
          <w:szCs w:val="18"/>
          <w:lang w:val="fi-FI"/>
        </w:rPr>
        <w:t>Kehilangan salah satu panca indera.</w:t>
      </w:r>
    </w:p>
    <w:p w:rsidR="00202EEB" w:rsidRPr="00AF6D91" w:rsidRDefault="00202EEB" w:rsidP="00AF6D91">
      <w:pPr>
        <w:pStyle w:val="BodyTextIndent"/>
        <w:numPr>
          <w:ilvl w:val="0"/>
          <w:numId w:val="35"/>
        </w:numPr>
        <w:tabs>
          <w:tab w:val="clear" w:pos="360"/>
          <w:tab w:val="num" w:pos="426"/>
        </w:tabs>
        <w:spacing w:after="0" w:line="240" w:lineRule="auto"/>
        <w:ind w:left="426" w:right="206" w:hanging="284"/>
        <w:jc w:val="both"/>
        <w:rPr>
          <w:rFonts w:ascii="Times New Roman" w:hAnsi="Times New Roman" w:cs="Times New Roman"/>
          <w:sz w:val="18"/>
          <w:szCs w:val="18"/>
        </w:rPr>
      </w:pPr>
      <w:r w:rsidRPr="00AF6D91">
        <w:rPr>
          <w:rFonts w:ascii="Times New Roman" w:hAnsi="Times New Roman" w:cs="Times New Roman"/>
          <w:sz w:val="18"/>
          <w:szCs w:val="18"/>
        </w:rPr>
        <w:t>Mendapat cacat berat.</w:t>
      </w:r>
    </w:p>
    <w:p w:rsidR="00202EEB" w:rsidRPr="00AF6D91" w:rsidRDefault="00202EEB" w:rsidP="00AF6D91">
      <w:pPr>
        <w:pStyle w:val="BodyTextIndent"/>
        <w:numPr>
          <w:ilvl w:val="0"/>
          <w:numId w:val="35"/>
        </w:numPr>
        <w:tabs>
          <w:tab w:val="clear" w:pos="360"/>
          <w:tab w:val="num" w:pos="426"/>
        </w:tabs>
        <w:spacing w:after="0" w:line="240" w:lineRule="auto"/>
        <w:ind w:left="426" w:right="206" w:hanging="284"/>
        <w:jc w:val="both"/>
        <w:rPr>
          <w:rFonts w:ascii="Times New Roman" w:hAnsi="Times New Roman" w:cs="Times New Roman"/>
          <w:sz w:val="18"/>
          <w:szCs w:val="18"/>
        </w:rPr>
      </w:pPr>
      <w:r w:rsidRPr="00AF6D91">
        <w:rPr>
          <w:rFonts w:ascii="Times New Roman" w:hAnsi="Times New Roman" w:cs="Times New Roman"/>
          <w:sz w:val="18"/>
          <w:szCs w:val="18"/>
        </w:rPr>
        <w:t>Menderita sakit lumpuh.</w:t>
      </w:r>
    </w:p>
    <w:p w:rsidR="00202EEB" w:rsidRPr="00AF6D91" w:rsidRDefault="00202EEB" w:rsidP="00AF6D91">
      <w:pPr>
        <w:pStyle w:val="BodyTextIndent"/>
        <w:numPr>
          <w:ilvl w:val="0"/>
          <w:numId w:val="35"/>
        </w:numPr>
        <w:tabs>
          <w:tab w:val="clear" w:pos="360"/>
          <w:tab w:val="num" w:pos="709"/>
        </w:tabs>
        <w:spacing w:after="0" w:line="240" w:lineRule="auto"/>
        <w:ind w:left="567" w:right="348" w:hanging="283"/>
        <w:jc w:val="both"/>
        <w:rPr>
          <w:rFonts w:ascii="Times New Roman" w:hAnsi="Times New Roman" w:cs="Times New Roman"/>
          <w:sz w:val="18"/>
          <w:szCs w:val="18"/>
        </w:rPr>
      </w:pPr>
      <w:r w:rsidRPr="00AF6D91">
        <w:rPr>
          <w:rFonts w:ascii="Times New Roman" w:hAnsi="Times New Roman" w:cs="Times New Roman"/>
          <w:sz w:val="18"/>
          <w:szCs w:val="18"/>
        </w:rPr>
        <w:t>Terganggu daya pikir selama 4 minggu lebih.</w:t>
      </w:r>
    </w:p>
    <w:p w:rsidR="00202EEB" w:rsidRPr="00AF6D91" w:rsidRDefault="00202EEB" w:rsidP="00AF6D91">
      <w:pPr>
        <w:pStyle w:val="BodyTextIndent"/>
        <w:numPr>
          <w:ilvl w:val="0"/>
          <w:numId w:val="35"/>
        </w:numPr>
        <w:tabs>
          <w:tab w:val="clear" w:pos="360"/>
          <w:tab w:val="num" w:pos="709"/>
        </w:tabs>
        <w:spacing w:after="0" w:line="240" w:lineRule="auto"/>
        <w:ind w:left="567" w:right="348" w:hanging="283"/>
        <w:jc w:val="both"/>
        <w:rPr>
          <w:rFonts w:ascii="Times New Roman" w:hAnsi="Times New Roman" w:cs="Times New Roman"/>
          <w:sz w:val="18"/>
          <w:szCs w:val="18"/>
        </w:rPr>
      </w:pPr>
      <w:r w:rsidRPr="00AF6D91">
        <w:rPr>
          <w:rFonts w:ascii="Times New Roman" w:hAnsi="Times New Roman" w:cs="Times New Roman"/>
          <w:sz w:val="18"/>
          <w:szCs w:val="18"/>
        </w:rPr>
        <w:t>Gugur atau matinya kandungan seorang perempuan.</w:t>
      </w:r>
    </w:p>
    <w:p w:rsidR="00202EEB" w:rsidRPr="00AF6D91" w:rsidRDefault="00202EEB" w:rsidP="00F50D21">
      <w:pPr>
        <w:spacing w:after="0" w:line="240" w:lineRule="auto"/>
        <w:ind w:firstLine="851"/>
        <w:rPr>
          <w:rFonts w:ascii="Times New Roman" w:hAnsi="Times New Roman" w:cs="Times New Roman"/>
        </w:rPr>
      </w:pPr>
    </w:p>
    <w:p w:rsidR="00A70AD5" w:rsidRPr="00AF6D91" w:rsidRDefault="00A70AD5" w:rsidP="00AF6D91">
      <w:pPr>
        <w:spacing w:after="0" w:line="240" w:lineRule="auto"/>
        <w:rPr>
          <w:rFonts w:ascii="Times New Roman" w:hAnsi="Times New Roman" w:cs="Times New Roman"/>
          <w:b/>
        </w:rPr>
      </w:pPr>
      <w:r w:rsidRPr="00AF6D91">
        <w:rPr>
          <w:rFonts w:ascii="Times New Roman" w:hAnsi="Times New Roman" w:cs="Times New Roman"/>
          <w:b/>
        </w:rPr>
        <w:t>Kesimpulan</w:t>
      </w:r>
    </w:p>
    <w:p w:rsidR="000F76C3" w:rsidRPr="00AF6D91" w:rsidRDefault="000F76C3" w:rsidP="00F50D21">
      <w:pPr>
        <w:pStyle w:val="ListParagraph"/>
        <w:numPr>
          <w:ilvl w:val="0"/>
          <w:numId w:val="36"/>
        </w:numPr>
        <w:spacing w:after="0" w:line="240" w:lineRule="auto"/>
        <w:ind w:left="284" w:hanging="283"/>
        <w:jc w:val="both"/>
        <w:rPr>
          <w:rFonts w:ascii="Times New Roman" w:hAnsi="Times New Roman" w:cs="Times New Roman"/>
        </w:rPr>
      </w:pPr>
      <w:r w:rsidRPr="00AF6D91">
        <w:rPr>
          <w:rFonts w:ascii="Times New Roman" w:hAnsi="Times New Roman" w:cs="Times New Roman"/>
        </w:rPr>
        <w:t>Penentuan kualifikasi luka pada Visum et Repertum korban hidup  kasus trauma  mata sama seperti kasus kasus forensik klinik yang lainnya</w:t>
      </w:r>
      <w:r w:rsidR="00E338A0" w:rsidRPr="00AF6D91">
        <w:rPr>
          <w:rFonts w:ascii="Times New Roman" w:hAnsi="Times New Roman" w:cs="Times New Roman"/>
        </w:rPr>
        <w:t>. Hal yang khusus hanya pada penentuan seseorang dinyatakan buta atau tidak, yang memerlukan serangkaian pemeriksaan oleh seorang dokter spesialis mata.</w:t>
      </w:r>
    </w:p>
    <w:p w:rsidR="00E338A0" w:rsidRPr="00AF6D91" w:rsidRDefault="00E338A0" w:rsidP="00F50D21">
      <w:pPr>
        <w:pStyle w:val="ListParagraph"/>
        <w:numPr>
          <w:ilvl w:val="0"/>
          <w:numId w:val="36"/>
        </w:numPr>
        <w:spacing w:after="0" w:line="240" w:lineRule="auto"/>
        <w:ind w:left="284" w:hanging="283"/>
        <w:jc w:val="both"/>
        <w:rPr>
          <w:rFonts w:ascii="Times New Roman" w:hAnsi="Times New Roman" w:cs="Times New Roman"/>
        </w:rPr>
      </w:pPr>
      <w:r w:rsidRPr="00AF6D91">
        <w:rPr>
          <w:rFonts w:ascii="Times New Roman" w:hAnsi="Times New Roman" w:cs="Times New Roman"/>
        </w:rPr>
        <w:t xml:space="preserve">Trauma tumpul pada mata dapat menyebabkan kerusakan pada bola mata yang paling belakang, karena tekanan gaya dari bola mata bagian depan diteruskan ke segala arah sehingga dapat mengakibatkan kerusakan di semua arah. </w:t>
      </w:r>
    </w:p>
    <w:p w:rsidR="00E338A0" w:rsidRPr="00AF6D91" w:rsidRDefault="00E338A0" w:rsidP="00F50D21">
      <w:pPr>
        <w:pStyle w:val="ListParagraph"/>
        <w:numPr>
          <w:ilvl w:val="0"/>
          <w:numId w:val="36"/>
        </w:numPr>
        <w:spacing w:after="0" w:line="240" w:lineRule="auto"/>
        <w:ind w:left="284" w:hanging="283"/>
        <w:jc w:val="both"/>
        <w:rPr>
          <w:rFonts w:ascii="Times New Roman" w:hAnsi="Times New Roman" w:cs="Times New Roman"/>
        </w:rPr>
      </w:pPr>
      <w:r w:rsidRPr="00AF6D91">
        <w:rPr>
          <w:rFonts w:ascii="Times New Roman" w:hAnsi="Times New Roman" w:cs="Times New Roman"/>
        </w:rPr>
        <w:t xml:space="preserve">Ttrauma tumpul pada mata dapat mengakibatkan kebutaan jika trauma yang </w:t>
      </w:r>
      <w:r w:rsidRPr="00AF6D91">
        <w:rPr>
          <w:rFonts w:ascii="Times New Roman" w:hAnsi="Times New Roman" w:cs="Times New Roman"/>
        </w:rPr>
        <w:lastRenderedPageBreak/>
        <w:t xml:space="preserve">terjadi cukup kuat untuk merusak struktur-struktur yang penting dalam proses penglihatan, yaitu kornea, lensa, retina dan koroid serta jaringan penyangganya. </w:t>
      </w:r>
    </w:p>
    <w:p w:rsidR="00A70AD5" w:rsidRPr="00AF6D91" w:rsidRDefault="00E338A0" w:rsidP="00F50D21">
      <w:pPr>
        <w:pStyle w:val="ListParagraph"/>
        <w:numPr>
          <w:ilvl w:val="0"/>
          <w:numId w:val="36"/>
        </w:numPr>
        <w:spacing w:after="0" w:line="240" w:lineRule="auto"/>
        <w:ind w:left="284" w:hanging="283"/>
        <w:jc w:val="both"/>
        <w:rPr>
          <w:rFonts w:ascii="Times New Roman" w:hAnsi="Times New Roman" w:cs="Times New Roman"/>
        </w:rPr>
      </w:pPr>
      <w:r w:rsidRPr="00AF6D91">
        <w:rPr>
          <w:rFonts w:ascii="Times New Roman" w:hAnsi="Times New Roman" w:cs="Times New Roman"/>
        </w:rPr>
        <w:t>Definisi yang dipakai untuk menyatakan seseorang buta adalah definisi yang terkait dengan kemampuan seseorang menjalankan pekerjaannya atau tidak, dalam hal ini yang dipakai adalah definisi WHO, ICD 9, dan AAO.</w:t>
      </w:r>
      <w:r w:rsidR="0085018E" w:rsidRPr="00AF6D91">
        <w:rPr>
          <w:rFonts w:ascii="Times New Roman" w:hAnsi="Times New Roman" w:cs="Times New Roman"/>
        </w:rPr>
        <w:t xml:space="preserve"> Definisi i</w:t>
      </w:r>
      <w:r w:rsidR="00A016BB" w:rsidRPr="00AF6D91">
        <w:rPr>
          <w:rFonts w:ascii="Times New Roman" w:hAnsi="Times New Roman" w:cs="Times New Roman"/>
        </w:rPr>
        <w:t>n</w:t>
      </w:r>
      <w:r w:rsidR="0085018E" w:rsidRPr="00AF6D91">
        <w:rPr>
          <w:rFonts w:ascii="Times New Roman" w:hAnsi="Times New Roman" w:cs="Times New Roman"/>
        </w:rPr>
        <w:t>i dipakai untuk menentukan kualifikasi luka pada visum et repertum korban hidup</w:t>
      </w:r>
    </w:p>
    <w:p w:rsidR="00A70AD5" w:rsidRPr="00CA4EC3" w:rsidRDefault="00A70AD5" w:rsidP="00CA4EC3">
      <w:pPr>
        <w:spacing w:after="0" w:line="240" w:lineRule="auto"/>
        <w:rPr>
          <w:rFonts w:ascii="Times New Roman" w:hAnsi="Times New Roman" w:cs="Times New Roman"/>
          <w:b/>
        </w:rPr>
      </w:pPr>
      <w:r w:rsidRPr="00CA4EC3">
        <w:rPr>
          <w:rFonts w:ascii="Times New Roman" w:hAnsi="Times New Roman" w:cs="Times New Roman"/>
          <w:b/>
        </w:rPr>
        <w:t>Saran</w:t>
      </w:r>
    </w:p>
    <w:p w:rsidR="00A70AD5" w:rsidRPr="00AF6D91" w:rsidRDefault="0085018E" w:rsidP="00CA4EC3">
      <w:pPr>
        <w:spacing w:after="0" w:line="240" w:lineRule="auto"/>
        <w:jc w:val="both"/>
        <w:rPr>
          <w:rFonts w:ascii="Times New Roman" w:hAnsi="Times New Roman" w:cs="Times New Roman"/>
        </w:rPr>
      </w:pPr>
      <w:r w:rsidRPr="00AF6D91">
        <w:rPr>
          <w:rFonts w:ascii="Times New Roman" w:hAnsi="Times New Roman" w:cs="Times New Roman"/>
        </w:rPr>
        <w:t>Dalam hal pembuatan visum et repertum korban hidup terkait trauma tumpul pada mata. Koordinasi dokter spsialis forensik dan dokter spesialis mata mutlak diperlukan. Penguasaan pengetahuan di bidang pemeriksaan dan penentuan kebutaan harus dipahami oleh dokter yang membuat visum jika visum et repertum dibuat dan ditandatangani oleh dokter spesialis forensic.</w:t>
      </w:r>
    </w:p>
    <w:p w:rsidR="00A70AD5" w:rsidRPr="00AF6D91" w:rsidRDefault="00A70AD5" w:rsidP="00A70AD5">
      <w:pPr>
        <w:spacing w:after="0" w:line="360" w:lineRule="auto"/>
        <w:rPr>
          <w:rFonts w:ascii="Times New Roman" w:hAnsi="Times New Roman" w:cs="Times New Roman"/>
        </w:rPr>
      </w:pPr>
    </w:p>
    <w:p w:rsidR="00A70AD5" w:rsidRPr="003B7E5C" w:rsidRDefault="003B7E5C" w:rsidP="00F50D21">
      <w:pPr>
        <w:spacing w:after="0" w:line="240" w:lineRule="auto"/>
        <w:rPr>
          <w:rFonts w:ascii="Times New Roman" w:hAnsi="Times New Roman" w:cs="Times New Roman"/>
          <w:b/>
        </w:rPr>
      </w:pPr>
      <w:r w:rsidRPr="003B7E5C">
        <w:rPr>
          <w:rFonts w:ascii="Times New Roman" w:hAnsi="Times New Roman" w:cs="Times New Roman"/>
          <w:b/>
        </w:rPr>
        <w:t>Daftar  Pustaka</w:t>
      </w:r>
    </w:p>
    <w:p w:rsidR="00A70AD5" w:rsidRPr="00AF6D91" w:rsidRDefault="00A70AD5" w:rsidP="00F50D21">
      <w:pPr>
        <w:spacing w:after="0" w:line="240" w:lineRule="auto"/>
        <w:rPr>
          <w:rFonts w:ascii="Times New Roman" w:hAnsi="Times New Roman" w:cs="Times New Roman"/>
        </w:rPr>
      </w:pPr>
    </w:p>
    <w:p w:rsidR="00A65CA2" w:rsidRPr="00CA4EC3" w:rsidRDefault="00A65CA2" w:rsidP="00F50D21">
      <w:pPr>
        <w:spacing w:after="0" w:line="240" w:lineRule="auto"/>
        <w:ind w:left="567" w:hanging="567"/>
        <w:jc w:val="both"/>
        <w:rPr>
          <w:rFonts w:ascii="Times New Roman" w:hAnsi="Times New Roman" w:cs="Times New Roman"/>
        </w:rPr>
      </w:pPr>
      <w:r w:rsidRPr="00CA4EC3">
        <w:rPr>
          <w:rFonts w:ascii="Times New Roman" w:hAnsi="Times New Roman" w:cs="Times New Roman"/>
        </w:rPr>
        <w:t>American Academy of Ophthalmology (2008). Fundamental and Principles of Ophthalmology. Basic and Clinical Science Course, Section 2. San Francisco, p. 5 – 89</w:t>
      </w:r>
    </w:p>
    <w:p w:rsidR="00A65CA2" w:rsidRPr="00CA4EC3" w:rsidRDefault="00A65CA2" w:rsidP="00F50D21">
      <w:pPr>
        <w:spacing w:after="0" w:line="240" w:lineRule="auto"/>
        <w:ind w:left="567" w:hanging="567"/>
        <w:jc w:val="both"/>
        <w:rPr>
          <w:rFonts w:ascii="Times New Roman" w:hAnsi="Times New Roman" w:cs="Times New Roman"/>
        </w:rPr>
      </w:pPr>
      <w:r w:rsidRPr="00CA4EC3">
        <w:rPr>
          <w:rFonts w:ascii="Times New Roman" w:hAnsi="Times New Roman" w:cs="Times New Roman"/>
        </w:rPr>
        <w:t>American Academy of Ophthalmology (2008). Retina and Vitreus. Basic and Clinical Science Course, Section 12. San Francisco, p. 315 – 333</w:t>
      </w:r>
    </w:p>
    <w:p w:rsidR="00A83B3B" w:rsidRPr="00CA4EC3" w:rsidRDefault="00A83B3B" w:rsidP="00F50D21">
      <w:pPr>
        <w:spacing w:after="0" w:line="240" w:lineRule="auto"/>
        <w:ind w:left="567" w:hanging="567"/>
        <w:jc w:val="both"/>
        <w:rPr>
          <w:rFonts w:ascii="Times New Roman" w:hAnsi="Times New Roman" w:cs="Times New Roman"/>
        </w:rPr>
      </w:pPr>
      <w:r w:rsidRPr="00CA4EC3">
        <w:rPr>
          <w:rFonts w:ascii="Times New Roman" w:hAnsi="Times New Roman" w:cs="Times New Roman"/>
        </w:rPr>
        <w:t>Apuranto, H. (2010) Luka Akibat Benda Tumpul, dalam Buku Ajar Ilmu Kedokteran Forensik dan Medikolegal. Departemen Ilmu Kedokteran Forensik dan Medikolegal Fakultas Kedokteran Universitas Airlangga Surabaya, p. 36 - 45</w:t>
      </w:r>
    </w:p>
    <w:p w:rsidR="00A65CA2" w:rsidRPr="00CA4EC3" w:rsidRDefault="00A65CA2" w:rsidP="00F50D21">
      <w:pPr>
        <w:spacing w:after="0" w:line="240" w:lineRule="auto"/>
        <w:ind w:left="567" w:hanging="567"/>
        <w:jc w:val="both"/>
        <w:rPr>
          <w:rFonts w:ascii="Times New Roman" w:hAnsi="Times New Roman" w:cs="Times New Roman"/>
        </w:rPr>
      </w:pPr>
      <w:r w:rsidRPr="00CA4EC3">
        <w:rPr>
          <w:rFonts w:ascii="Times New Roman" w:hAnsi="Times New Roman" w:cs="Times New Roman"/>
        </w:rPr>
        <w:t xml:space="preserve">Augsburger, J. Taylor Asbury (2008). Trauma Mata &amp; Orbita, dalam Vaughan &amp; Asbury Oftalmologi Umum, edisi 17, Penerbit Buku Kedokteran EGC, Jakarta. p. 372 </w:t>
      </w:r>
      <w:r w:rsidR="00946EA6" w:rsidRPr="00CA4EC3">
        <w:rPr>
          <w:rFonts w:ascii="Times New Roman" w:hAnsi="Times New Roman" w:cs="Times New Roman"/>
        </w:rPr>
        <w:t>–</w:t>
      </w:r>
      <w:r w:rsidRPr="00CA4EC3">
        <w:rPr>
          <w:rFonts w:ascii="Times New Roman" w:hAnsi="Times New Roman" w:cs="Times New Roman"/>
        </w:rPr>
        <w:t xml:space="preserve"> 381</w:t>
      </w:r>
    </w:p>
    <w:p w:rsidR="00946EA6" w:rsidRPr="00CA4EC3" w:rsidRDefault="00946EA6" w:rsidP="00F50D21">
      <w:pPr>
        <w:spacing w:after="0" w:line="240" w:lineRule="auto"/>
        <w:ind w:left="567" w:hanging="567"/>
        <w:jc w:val="both"/>
        <w:rPr>
          <w:rFonts w:ascii="Times New Roman" w:hAnsi="Times New Roman" w:cs="Times New Roman"/>
        </w:rPr>
      </w:pPr>
      <w:r w:rsidRPr="00CA4EC3">
        <w:rPr>
          <w:rFonts w:ascii="Times New Roman" w:hAnsi="Times New Roman" w:cs="Times New Roman"/>
        </w:rPr>
        <w:t>Hoediyanto, (2010) Visum et Repertum. dalam Buku Ajar Ilmu Kedokteran Forensik dan Medikolegal. Departemen Ilmu Kedokteran Forensik dan Medikolegal Fakultas Kedokteran Universitas Airlangga Surabaya, p. 246 - 260</w:t>
      </w:r>
    </w:p>
    <w:p w:rsidR="00A65CA2" w:rsidRPr="00CA4EC3" w:rsidRDefault="00A65CA2" w:rsidP="00F50D21">
      <w:pPr>
        <w:spacing w:after="0" w:line="240" w:lineRule="auto"/>
        <w:ind w:left="567" w:hanging="567"/>
        <w:jc w:val="both"/>
        <w:rPr>
          <w:rFonts w:ascii="Times New Roman" w:hAnsi="Times New Roman" w:cs="Times New Roman"/>
        </w:rPr>
      </w:pPr>
      <w:r w:rsidRPr="00CA4EC3">
        <w:rPr>
          <w:rFonts w:ascii="Times New Roman" w:hAnsi="Times New Roman" w:cs="Times New Roman"/>
        </w:rPr>
        <w:t>James, B. et al. (2003). Lecture Note Oftalmologi, edisi kesembilan, Penerbit Erlangga, Jakarta. p. 1 – 17</w:t>
      </w:r>
    </w:p>
    <w:p w:rsidR="00A65CA2" w:rsidRPr="00CA4EC3" w:rsidRDefault="00A65CA2" w:rsidP="00F50D21">
      <w:pPr>
        <w:spacing w:after="0" w:line="240" w:lineRule="auto"/>
        <w:ind w:left="567" w:hanging="567"/>
        <w:jc w:val="both"/>
        <w:rPr>
          <w:rFonts w:ascii="Times New Roman" w:hAnsi="Times New Roman" w:cs="Times New Roman"/>
        </w:rPr>
      </w:pPr>
      <w:r w:rsidRPr="00CA4EC3">
        <w:rPr>
          <w:rFonts w:ascii="Times New Roman" w:hAnsi="Times New Roman" w:cs="Times New Roman"/>
        </w:rPr>
        <w:lastRenderedPageBreak/>
        <w:t>Kanski, JJ (2007). Clinical Ophthalmology, 6</w:t>
      </w:r>
      <w:r w:rsidRPr="00CA4EC3">
        <w:rPr>
          <w:rFonts w:ascii="Times New Roman" w:hAnsi="Times New Roman" w:cs="Times New Roman"/>
          <w:vertAlign w:val="superscript"/>
        </w:rPr>
        <w:t>th</w:t>
      </w:r>
      <w:r w:rsidRPr="00CA4EC3">
        <w:rPr>
          <w:rFonts w:ascii="Times New Roman" w:hAnsi="Times New Roman" w:cs="Times New Roman"/>
        </w:rPr>
        <w:t xml:space="preserve"> ed. Elsevier Limited Publisher, Philadelphia USA, p. 847 – 868</w:t>
      </w:r>
    </w:p>
    <w:p w:rsidR="00A65CA2" w:rsidRPr="00CA4EC3" w:rsidRDefault="00A65CA2" w:rsidP="00F50D21">
      <w:pPr>
        <w:spacing w:after="0" w:line="240" w:lineRule="auto"/>
        <w:ind w:left="567" w:hanging="567"/>
        <w:jc w:val="both"/>
        <w:rPr>
          <w:rFonts w:ascii="Times New Roman" w:hAnsi="Times New Roman" w:cs="Times New Roman"/>
        </w:rPr>
      </w:pPr>
      <w:r w:rsidRPr="00CA4EC3">
        <w:rPr>
          <w:rFonts w:ascii="Times New Roman" w:hAnsi="Times New Roman" w:cs="Times New Roman"/>
        </w:rPr>
        <w:t>Khurana, AK (2007). Comprehensive Ophthalmology, 4</w:t>
      </w:r>
      <w:r w:rsidRPr="00CA4EC3">
        <w:rPr>
          <w:rFonts w:ascii="Times New Roman" w:hAnsi="Times New Roman" w:cs="Times New Roman"/>
          <w:vertAlign w:val="superscript"/>
        </w:rPr>
        <w:t>th</w:t>
      </w:r>
      <w:r w:rsidRPr="00CA4EC3">
        <w:rPr>
          <w:rFonts w:ascii="Times New Roman" w:hAnsi="Times New Roman" w:cs="Times New Roman"/>
        </w:rPr>
        <w:t xml:space="preserve"> ed. New Age International (P) Limited Publishers, New Delhi, p. 3 – 11, 401 – 416</w:t>
      </w:r>
    </w:p>
    <w:p w:rsidR="00A65CA2" w:rsidRPr="00CA4EC3" w:rsidRDefault="00A65CA2" w:rsidP="00F50D21">
      <w:pPr>
        <w:spacing w:after="0" w:line="240" w:lineRule="auto"/>
        <w:ind w:left="567" w:hanging="567"/>
        <w:jc w:val="both"/>
        <w:rPr>
          <w:rFonts w:ascii="Times New Roman" w:hAnsi="Times New Roman" w:cs="Times New Roman"/>
        </w:rPr>
      </w:pPr>
      <w:r w:rsidRPr="00CA4EC3">
        <w:rPr>
          <w:rFonts w:ascii="Times New Roman" w:hAnsi="Times New Roman" w:cs="Times New Roman"/>
        </w:rPr>
        <w:t>Olsen, WT (2002). Trauma dalam Clinical Retina, ed. David A Quillen, Barbara A Blodi. American Medical Assosiation, USA, p. 285 – 300</w:t>
      </w:r>
    </w:p>
    <w:p w:rsidR="00A65CA2" w:rsidRPr="00CA4EC3" w:rsidRDefault="00A65CA2" w:rsidP="00F50D21">
      <w:pPr>
        <w:spacing w:after="0" w:line="240" w:lineRule="auto"/>
        <w:ind w:left="567" w:hanging="567"/>
        <w:jc w:val="both"/>
        <w:rPr>
          <w:rFonts w:ascii="Times New Roman" w:hAnsi="Times New Roman" w:cs="Times New Roman"/>
        </w:rPr>
      </w:pPr>
      <w:r w:rsidRPr="00CA4EC3">
        <w:rPr>
          <w:rFonts w:ascii="Times New Roman" w:hAnsi="Times New Roman" w:cs="Times New Roman"/>
        </w:rPr>
        <w:t>Riordan-Eva, P (2008). Anatomi &amp; Embriologi Mata, dalam Vaughan &amp; Asbury Oftalmologi Umum, edisi 17, Penerbit Buku Kedokteran EGC, Jakarta. p. 1 – 27</w:t>
      </w:r>
    </w:p>
    <w:p w:rsidR="00A65CA2" w:rsidRPr="00CA4EC3" w:rsidRDefault="00A65CA2" w:rsidP="00F50D21">
      <w:pPr>
        <w:spacing w:after="0" w:line="240" w:lineRule="auto"/>
        <w:ind w:left="567" w:hanging="567"/>
        <w:jc w:val="both"/>
        <w:rPr>
          <w:rFonts w:ascii="Times New Roman" w:hAnsi="Times New Roman" w:cs="Times New Roman"/>
        </w:rPr>
      </w:pPr>
      <w:r w:rsidRPr="00CA4EC3">
        <w:rPr>
          <w:rFonts w:ascii="Times New Roman" w:hAnsi="Times New Roman" w:cs="Times New Roman"/>
        </w:rPr>
        <w:t>Sehu KW (2005), Opththalmic Pathology, An Illustrated Guide for Clinicians, Blackwell Publishing, BMJ Publishing Group Limited, Massachusetts USA,  p. 183 – 201</w:t>
      </w:r>
    </w:p>
    <w:p w:rsidR="00A65CA2" w:rsidRPr="00CA4EC3" w:rsidRDefault="00A65CA2" w:rsidP="00F50D21">
      <w:pPr>
        <w:spacing w:after="0" w:line="240" w:lineRule="auto"/>
        <w:ind w:left="567" w:hanging="567"/>
        <w:jc w:val="both"/>
        <w:rPr>
          <w:rFonts w:ascii="Times New Roman" w:hAnsi="Times New Roman" w:cs="Times New Roman"/>
        </w:rPr>
      </w:pPr>
      <w:r w:rsidRPr="00CA4EC3">
        <w:rPr>
          <w:rFonts w:ascii="Times New Roman" w:hAnsi="Times New Roman" w:cs="Times New Roman"/>
        </w:rPr>
        <w:t>Soewono, W (1999). Kuliah Ilmu Penyakit Mata. Lab./SMF Ilmu Penyakit Mata FK Unair RSUD Dr. Soetomo Surabaya. p 1 – 12</w:t>
      </w:r>
    </w:p>
    <w:p w:rsidR="004F1A27" w:rsidRPr="00EC2A17" w:rsidRDefault="00946EA6" w:rsidP="00F50D21">
      <w:pPr>
        <w:spacing w:after="0" w:line="240" w:lineRule="auto"/>
        <w:ind w:left="567" w:hanging="567"/>
        <w:jc w:val="both"/>
        <w:rPr>
          <w:rFonts w:ascii="Times New Roman" w:hAnsi="Times New Roman" w:cs="Times New Roman"/>
        </w:rPr>
      </w:pPr>
      <w:r w:rsidRPr="00CA4EC3">
        <w:rPr>
          <w:rFonts w:ascii="Times New Roman" w:hAnsi="Times New Roman" w:cs="Times New Roman"/>
        </w:rPr>
        <w:t>Gumelar, L. (2009)</w:t>
      </w:r>
      <w:r w:rsidR="00E639D3" w:rsidRPr="00CA4EC3">
        <w:rPr>
          <w:rFonts w:ascii="Times New Roman" w:hAnsi="Times New Roman" w:cs="Times New Roman"/>
        </w:rPr>
        <w:t xml:space="preserve">. </w:t>
      </w:r>
      <w:hyperlink r:id="rId13" w:history="1">
        <w:r w:rsidR="00E639D3" w:rsidRPr="00CA4EC3">
          <w:rPr>
            <w:rFonts w:ascii="Times New Roman" w:hAnsi="Times New Roman" w:cs="Times New Roman"/>
          </w:rPr>
          <w:t xml:space="preserve">Mayoritas Perempuan Indonesia tak Berani Laporkan Kasus </w:t>
        </w:r>
        <w:r w:rsidR="00E639D3" w:rsidRPr="00CA4EC3">
          <w:rPr>
            <w:rFonts w:ascii="Times New Roman" w:hAnsi="Times New Roman" w:cs="Times New Roman"/>
          </w:rPr>
          <w:lastRenderedPageBreak/>
          <w:t>KDRT</w:t>
        </w:r>
      </w:hyperlink>
      <w:r w:rsidR="00E639D3" w:rsidRPr="00CA4EC3">
        <w:rPr>
          <w:rFonts w:ascii="Times New Roman" w:hAnsi="Times New Roman" w:cs="Times New Roman"/>
        </w:rPr>
        <w:t xml:space="preserve">. Republika Online </w:t>
      </w:r>
      <w:hyperlink r:id="rId14" w:history="1">
        <w:r w:rsidR="00E639D3" w:rsidRPr="00EC2A17">
          <w:rPr>
            <w:rStyle w:val="Hyperlink"/>
            <w:rFonts w:ascii="Times New Roman" w:hAnsi="Times New Roman" w:cs="Times New Roman"/>
            <w:color w:val="auto"/>
          </w:rPr>
          <w:t>http://www.republika.co.id/berita/breakingnews/nasional/ 10/12/07/150957-mayoritas-perempuan-indonesia-tak-berani-laporkan-kasus-kdrt</w:t>
        </w:r>
        <w:r w:rsidR="00E639D3" w:rsidRPr="00EC2A17">
          <w:rPr>
            <w:rStyle w:val="Hyperlink"/>
            <w:rFonts w:ascii="Times New Roman" w:hAnsi="Times New Roman" w:cs="Times New Roman"/>
            <w:b/>
            <w:color w:val="auto"/>
          </w:rPr>
          <w:t xml:space="preserve">. </w:t>
        </w:r>
      </w:hyperlink>
      <w:r w:rsidR="00E639D3" w:rsidRPr="00EC2A17">
        <w:rPr>
          <w:rFonts w:ascii="Times New Roman" w:hAnsi="Times New Roman" w:cs="Times New Roman"/>
        </w:rPr>
        <w:t xml:space="preserve"> diakses 5 Desember 2010</w:t>
      </w:r>
    </w:p>
    <w:p w:rsidR="000262D0" w:rsidRPr="00267546" w:rsidRDefault="004F1A27" w:rsidP="00F50D21">
      <w:pPr>
        <w:spacing w:after="0" w:line="240" w:lineRule="auto"/>
        <w:ind w:left="567" w:hanging="567"/>
        <w:jc w:val="both"/>
        <w:rPr>
          <w:rFonts w:ascii="Times New Roman" w:hAnsi="Times New Roman" w:cs="Times New Roman"/>
        </w:rPr>
      </w:pPr>
      <w:r w:rsidRPr="00EC2A17">
        <w:rPr>
          <w:rFonts w:ascii="Times New Roman" w:eastAsia="Times New Roman" w:hAnsi="Times New Roman" w:cs="Times New Roman"/>
        </w:rPr>
        <w:t xml:space="preserve">Suhariyadi, B (2009). </w:t>
      </w:r>
      <w:r w:rsidRPr="00EC2A17">
        <w:rPr>
          <w:rFonts w:ascii="Times New Roman" w:eastAsia="Times New Roman" w:hAnsi="Times New Roman" w:cs="Times New Roman"/>
          <w:bCs/>
        </w:rPr>
        <w:t xml:space="preserve">Trafficking – KDRT Banyak Bermotif Ekonomi. </w:t>
      </w:r>
      <w:hyperlink w:history="1">
        <w:r w:rsidR="00267546" w:rsidRPr="00267546">
          <w:rPr>
            <w:rStyle w:val="Hyperlink"/>
            <w:rFonts w:ascii="Times New Roman" w:hAnsi="Times New Roman" w:cs="Times New Roman"/>
            <w:color w:val="auto"/>
          </w:rPr>
          <w:t>http://www.kota layakanak.org/index.php? option=com_content&amp;view=article&amp;id=361:trafficking-kdrt-banyak-bermotif-ekonomi&amp;catid=1:terkini&amp;Itemid=18</w:t>
        </w:r>
      </w:hyperlink>
      <w:r w:rsidRPr="00267546">
        <w:rPr>
          <w:rFonts w:ascii="Times New Roman" w:hAnsi="Times New Roman" w:cs="Times New Roman"/>
        </w:rPr>
        <w:t xml:space="preserve"> diakses 5 Desember 2010</w:t>
      </w:r>
    </w:p>
    <w:p w:rsidR="000262D0" w:rsidRPr="00267546" w:rsidRDefault="000262D0" w:rsidP="00F50D21">
      <w:pPr>
        <w:spacing w:after="0" w:line="240" w:lineRule="auto"/>
        <w:ind w:left="567" w:hanging="567"/>
        <w:jc w:val="both"/>
        <w:rPr>
          <w:rFonts w:ascii="Times New Roman" w:hAnsi="Times New Roman" w:cs="Times New Roman"/>
          <w:u w:val="single"/>
        </w:rPr>
      </w:pPr>
      <w:r w:rsidRPr="00267546">
        <w:rPr>
          <w:rFonts w:ascii="Times New Roman" w:hAnsi="Times New Roman" w:cs="Times New Roman"/>
        </w:rPr>
        <w:t xml:space="preserve">Thahar, E (2009). </w:t>
      </w:r>
      <w:hyperlink r:id="rId15" w:history="1">
        <w:r w:rsidRPr="00267546">
          <w:rPr>
            <w:rStyle w:val="Hyperlink"/>
            <w:rFonts w:ascii="Times New Roman" w:hAnsi="Times New Roman" w:cs="Times New Roman"/>
            <w:color w:val="auto"/>
            <w:u w:val="none"/>
          </w:rPr>
          <w:t xml:space="preserve">KDRT Banyak Terjadi di Sekitar Kita </w:t>
        </w:r>
      </w:hyperlink>
      <w:hyperlink r:id="rId16" w:history="1">
        <w:r w:rsidR="00267546" w:rsidRPr="00267546">
          <w:rPr>
            <w:rStyle w:val="Hyperlink"/>
            <w:rFonts w:ascii="Times New Roman" w:hAnsi="Times New Roman" w:cs="Times New Roman"/>
            <w:color w:val="auto"/>
          </w:rPr>
          <w:t>http://www.fahmina.or.id/ artikel-a-berita/mutiara-arsip/651-kdrt-banyak-terjadi-di-sekitar-kita.html diakses 5 Desember 2010</w:t>
        </w:r>
      </w:hyperlink>
    </w:p>
    <w:p w:rsidR="00F50D21" w:rsidRDefault="000262D0" w:rsidP="00F50D21">
      <w:pPr>
        <w:spacing w:after="0" w:line="240" w:lineRule="auto"/>
        <w:ind w:left="567" w:hanging="567"/>
        <w:jc w:val="both"/>
        <w:rPr>
          <w:rFonts w:ascii="Times New Roman" w:hAnsi="Times New Roman" w:cs="Times New Roman"/>
        </w:rPr>
      </w:pPr>
      <w:r w:rsidRPr="00CA4EC3">
        <w:rPr>
          <w:rFonts w:ascii="Times New Roman" w:hAnsi="Times New Roman" w:cs="Times New Roman"/>
        </w:rPr>
        <w:t>Undang Undang Republik Indonesia Nomor 23 Tahun 2004 Tentang Penghapusan Kekerasan Dalam Rumah Tangga. Lembaran Negara Republik Indonesia Tahun 2004 Nomor 95</w:t>
      </w:r>
    </w:p>
    <w:p w:rsidR="000A1B55" w:rsidRPr="00CA4EC3" w:rsidRDefault="000A1B55" w:rsidP="00F50D21">
      <w:pPr>
        <w:spacing w:after="0" w:line="240" w:lineRule="auto"/>
        <w:ind w:left="567" w:hanging="567"/>
        <w:jc w:val="both"/>
        <w:rPr>
          <w:rFonts w:ascii="Times New Roman" w:hAnsi="Times New Roman" w:cs="Times New Roman"/>
        </w:rPr>
        <w:sectPr w:rsidR="000A1B55" w:rsidRPr="00CA4EC3" w:rsidSect="00F50D21">
          <w:type w:val="continuous"/>
          <w:pgSz w:w="11907" w:h="16840" w:code="9"/>
          <w:pgMar w:top="1418" w:right="1134" w:bottom="1418" w:left="1134" w:header="737" w:footer="737" w:gutter="0"/>
          <w:cols w:num="2" w:space="720"/>
          <w:docGrid w:linePitch="360"/>
        </w:sectPr>
      </w:pPr>
    </w:p>
    <w:p w:rsidR="000262D0" w:rsidRPr="00F50D21" w:rsidRDefault="000262D0" w:rsidP="00F50D21">
      <w:pPr>
        <w:spacing w:after="0" w:line="240" w:lineRule="auto"/>
        <w:ind w:left="567" w:hanging="567"/>
        <w:jc w:val="both"/>
        <w:rPr>
          <w:rFonts w:ascii="Times New Roman" w:hAnsi="Times New Roman" w:cs="Times New Roman"/>
        </w:rPr>
      </w:pPr>
    </w:p>
    <w:p w:rsidR="000262D0" w:rsidRPr="00F50D21" w:rsidRDefault="000262D0" w:rsidP="00F50D21">
      <w:pPr>
        <w:spacing w:after="0" w:line="240" w:lineRule="auto"/>
        <w:ind w:left="567" w:hanging="567"/>
        <w:jc w:val="both"/>
        <w:rPr>
          <w:rFonts w:ascii="Times New Roman" w:hAnsi="Times New Roman" w:cs="Times New Roman"/>
          <w:color w:val="1F497D" w:themeColor="text2"/>
        </w:rPr>
      </w:pPr>
    </w:p>
    <w:sectPr w:rsidR="000262D0" w:rsidRPr="00F50D21" w:rsidSect="00F50D21">
      <w:type w:val="continuous"/>
      <w:pgSz w:w="11907" w:h="16840" w:code="9"/>
      <w:pgMar w:top="1418" w:right="1134" w:bottom="1418" w:left="1134" w:header="737" w:footer="73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68BF" w:rsidRDefault="007B68BF" w:rsidP="003335E3">
      <w:pPr>
        <w:spacing w:after="0" w:line="240" w:lineRule="auto"/>
      </w:pPr>
      <w:r>
        <w:separator/>
      </w:r>
    </w:p>
  </w:endnote>
  <w:endnote w:type="continuationSeparator" w:id="1">
    <w:p w:rsidR="007B68BF" w:rsidRDefault="007B68BF" w:rsidP="003335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CC9" w:rsidRDefault="00FE6CC9" w:rsidP="00A734B3">
    <w:pPr>
      <w:pStyle w:val="Footer"/>
      <w:jc w:val="center"/>
    </w:pPr>
    <w:r>
      <w:rPr>
        <w:sz w:val="16"/>
        <w:szCs w:val="16"/>
      </w:rPr>
      <w:t>Jurnal</w:t>
    </w:r>
    <w:r w:rsidRPr="00005072">
      <w:rPr>
        <w:sz w:val="16"/>
        <w:szCs w:val="16"/>
      </w:rPr>
      <w:t xml:space="preserve"> Kedokt</w:t>
    </w:r>
    <w:r>
      <w:rPr>
        <w:sz w:val="16"/>
        <w:szCs w:val="16"/>
      </w:rPr>
      <w:t>eran Forensik Indonesia, Vol. 14 No. 3, Juli – September 2012</w:t>
    </w:r>
  </w:p>
  <w:p w:rsidR="00FE6CC9" w:rsidRDefault="00FE6CC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68BF" w:rsidRDefault="007B68BF" w:rsidP="003335E3">
      <w:pPr>
        <w:spacing w:after="0" w:line="240" w:lineRule="auto"/>
      </w:pPr>
      <w:r>
        <w:separator/>
      </w:r>
    </w:p>
  </w:footnote>
  <w:footnote w:type="continuationSeparator" w:id="1">
    <w:p w:rsidR="007B68BF" w:rsidRDefault="007B68BF" w:rsidP="003335E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18396"/>
      <w:docPartObj>
        <w:docPartGallery w:val="Page Numbers (Top of Page)"/>
        <w:docPartUnique/>
      </w:docPartObj>
    </w:sdtPr>
    <w:sdtContent>
      <w:p w:rsidR="00FE6CC9" w:rsidRDefault="006045FF">
        <w:pPr>
          <w:pStyle w:val="Header"/>
          <w:jc w:val="center"/>
        </w:pPr>
        <w:fldSimple w:instr=" PAGE   \* MERGEFORMAT ">
          <w:r w:rsidR="001558C4">
            <w:rPr>
              <w:noProof/>
            </w:rPr>
            <w:t>7</w:t>
          </w:r>
        </w:fldSimple>
      </w:p>
    </w:sdtContent>
  </w:sdt>
  <w:p w:rsidR="00FE6CC9" w:rsidRDefault="00FE6CC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D009B2"/>
    <w:multiLevelType w:val="hybridMultilevel"/>
    <w:tmpl w:val="297867A6"/>
    <w:lvl w:ilvl="0" w:tplc="9670AB74">
      <w:start w:val="1"/>
      <w:numFmt w:val="lowerLetter"/>
      <w:lvlText w:val="%1."/>
      <w:lvlJc w:val="left"/>
      <w:pPr>
        <w:ind w:left="10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A86481"/>
    <w:multiLevelType w:val="hybridMultilevel"/>
    <w:tmpl w:val="D17AE960"/>
    <w:lvl w:ilvl="0" w:tplc="04090013">
      <w:start w:val="1"/>
      <w:numFmt w:val="upperRoman"/>
      <w:lvlText w:val="%1."/>
      <w:lvlJc w:val="right"/>
      <w:pPr>
        <w:tabs>
          <w:tab w:val="num" w:pos="180"/>
        </w:tabs>
        <w:ind w:left="180" w:hanging="180"/>
      </w:pPr>
    </w:lvl>
    <w:lvl w:ilvl="1" w:tplc="2D36CD34">
      <w:numFmt w:val="bullet"/>
      <w:lvlText w:val="-"/>
      <w:lvlJc w:val="left"/>
      <w:pPr>
        <w:tabs>
          <w:tab w:val="num" w:pos="900"/>
        </w:tabs>
        <w:ind w:left="900" w:hanging="360"/>
      </w:pPr>
      <w:rPr>
        <w:rFonts w:ascii="Times New Roman" w:eastAsia="Times New Roman" w:hAnsi="Times New Roman" w:cs="Times New Roman" w:hint="default"/>
      </w:rPr>
    </w:lvl>
    <w:lvl w:ilvl="2" w:tplc="9C4ED3E2">
      <w:start w:val="2"/>
      <w:numFmt w:val="decimal"/>
      <w:lvlText w:val="%3."/>
      <w:lvlJc w:val="left"/>
      <w:pPr>
        <w:tabs>
          <w:tab w:val="num" w:pos="1800"/>
        </w:tabs>
        <w:ind w:left="1800" w:hanging="360"/>
      </w:pPr>
      <w:rPr>
        <w:rFonts w:hint="default"/>
      </w:rPr>
    </w:lvl>
    <w:lvl w:ilvl="3" w:tplc="0409000F">
      <w:start w:val="1"/>
      <w:numFmt w:val="decimal"/>
      <w:lvlText w:val="%4."/>
      <w:lvlJc w:val="left"/>
      <w:pPr>
        <w:tabs>
          <w:tab w:val="num" w:pos="2340"/>
        </w:tabs>
        <w:ind w:left="2340" w:hanging="360"/>
      </w:pPr>
    </w:lvl>
    <w:lvl w:ilvl="4" w:tplc="04090001">
      <w:start w:val="1"/>
      <w:numFmt w:val="bullet"/>
      <w:lvlText w:val=""/>
      <w:lvlJc w:val="left"/>
      <w:pPr>
        <w:tabs>
          <w:tab w:val="num" w:pos="3060"/>
        </w:tabs>
        <w:ind w:left="3060" w:hanging="360"/>
      </w:pPr>
      <w:rPr>
        <w:rFonts w:ascii="Symbol" w:hAnsi="Symbol" w:hint="default"/>
      </w:rPr>
    </w:lvl>
    <w:lvl w:ilvl="5" w:tplc="2D36CD34">
      <w:numFmt w:val="bullet"/>
      <w:lvlText w:val="-"/>
      <w:lvlJc w:val="left"/>
      <w:pPr>
        <w:tabs>
          <w:tab w:val="num" w:pos="3960"/>
        </w:tabs>
        <w:ind w:left="3960" w:hanging="360"/>
      </w:pPr>
      <w:rPr>
        <w:rFonts w:ascii="Times New Roman" w:eastAsia="Times New Roman" w:hAnsi="Times New Roman" w:cs="Times New Roman" w:hint="default"/>
      </w:rPr>
    </w:lvl>
    <w:lvl w:ilvl="6" w:tplc="4252AF10">
      <w:start w:val="1"/>
      <w:numFmt w:val="decimal"/>
      <w:lvlText w:val="%7."/>
      <w:lvlJc w:val="left"/>
      <w:pPr>
        <w:tabs>
          <w:tab w:val="num" w:pos="4500"/>
        </w:tabs>
        <w:ind w:left="4500" w:hanging="360"/>
      </w:pPr>
      <w:rPr>
        <w:rFonts w:hint="default"/>
      </w:rPr>
    </w:lvl>
    <w:lvl w:ilvl="7" w:tplc="68D4E38A">
      <w:start w:val="1"/>
      <w:numFmt w:val="bullet"/>
      <w:lvlText w:val=""/>
      <w:lvlJc w:val="left"/>
      <w:pPr>
        <w:tabs>
          <w:tab w:val="num" w:pos="5220"/>
        </w:tabs>
        <w:ind w:left="5220" w:hanging="360"/>
      </w:pPr>
      <w:rPr>
        <w:rFonts w:ascii="Symbol" w:hAnsi="Symbol" w:hint="default"/>
      </w:rPr>
    </w:lvl>
    <w:lvl w:ilvl="8" w:tplc="27ECD8A8">
      <w:start w:val="1"/>
      <w:numFmt w:val="upperLetter"/>
      <w:lvlText w:val="%9."/>
      <w:lvlJc w:val="left"/>
      <w:pPr>
        <w:tabs>
          <w:tab w:val="num" w:pos="6120"/>
        </w:tabs>
        <w:ind w:left="6120" w:hanging="360"/>
      </w:pPr>
      <w:rPr>
        <w:rFonts w:hint="default"/>
      </w:rPr>
    </w:lvl>
  </w:abstractNum>
  <w:abstractNum w:abstractNumId="2">
    <w:nsid w:val="0C3C788F"/>
    <w:multiLevelType w:val="hybridMultilevel"/>
    <w:tmpl w:val="BCC669E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84541D"/>
    <w:multiLevelType w:val="hybridMultilevel"/>
    <w:tmpl w:val="C5EC7EC0"/>
    <w:lvl w:ilvl="0" w:tplc="04090013">
      <w:start w:val="1"/>
      <w:numFmt w:val="upperRoman"/>
      <w:lvlText w:val="%1."/>
      <w:lvlJc w:val="right"/>
      <w:pPr>
        <w:tabs>
          <w:tab w:val="num" w:pos="180"/>
        </w:tabs>
        <w:ind w:left="180" w:hanging="180"/>
      </w:pPr>
    </w:lvl>
    <w:lvl w:ilvl="1" w:tplc="2D36CD34">
      <w:numFmt w:val="bullet"/>
      <w:lvlText w:val="-"/>
      <w:lvlJc w:val="left"/>
      <w:pPr>
        <w:tabs>
          <w:tab w:val="num" w:pos="900"/>
        </w:tabs>
        <w:ind w:left="900" w:hanging="360"/>
      </w:pPr>
      <w:rPr>
        <w:rFonts w:ascii="Times New Roman" w:eastAsia="Times New Roman" w:hAnsi="Times New Roman" w:cs="Times New Roman" w:hint="default"/>
      </w:rPr>
    </w:lvl>
    <w:lvl w:ilvl="2" w:tplc="9C4ED3E2">
      <w:start w:val="2"/>
      <w:numFmt w:val="decimal"/>
      <w:lvlText w:val="%3."/>
      <w:lvlJc w:val="left"/>
      <w:pPr>
        <w:tabs>
          <w:tab w:val="num" w:pos="1800"/>
        </w:tabs>
        <w:ind w:left="1800" w:hanging="360"/>
      </w:pPr>
      <w:rPr>
        <w:rFonts w:hint="default"/>
      </w:rPr>
    </w:lvl>
    <w:lvl w:ilvl="3" w:tplc="0409000F">
      <w:start w:val="1"/>
      <w:numFmt w:val="decimal"/>
      <w:lvlText w:val="%4."/>
      <w:lvlJc w:val="left"/>
      <w:pPr>
        <w:tabs>
          <w:tab w:val="num" w:pos="2340"/>
        </w:tabs>
        <w:ind w:left="2340" w:hanging="360"/>
      </w:pPr>
    </w:lvl>
    <w:lvl w:ilvl="4" w:tplc="04090001">
      <w:start w:val="1"/>
      <w:numFmt w:val="bullet"/>
      <w:lvlText w:val=""/>
      <w:lvlJc w:val="left"/>
      <w:pPr>
        <w:tabs>
          <w:tab w:val="num" w:pos="3060"/>
        </w:tabs>
        <w:ind w:left="3060" w:hanging="360"/>
      </w:pPr>
      <w:rPr>
        <w:rFonts w:ascii="Symbol" w:hAnsi="Symbol" w:hint="default"/>
      </w:rPr>
    </w:lvl>
    <w:lvl w:ilvl="5" w:tplc="04090019">
      <w:start w:val="1"/>
      <w:numFmt w:val="lowerLetter"/>
      <w:lvlText w:val="%6."/>
      <w:lvlJc w:val="left"/>
      <w:pPr>
        <w:tabs>
          <w:tab w:val="num" w:pos="3960"/>
        </w:tabs>
        <w:ind w:left="3960" w:hanging="360"/>
      </w:pPr>
    </w:lvl>
    <w:lvl w:ilvl="6" w:tplc="4252AF10">
      <w:start w:val="1"/>
      <w:numFmt w:val="decimal"/>
      <w:lvlText w:val="%7."/>
      <w:lvlJc w:val="left"/>
      <w:pPr>
        <w:tabs>
          <w:tab w:val="num" w:pos="4500"/>
        </w:tabs>
        <w:ind w:left="4500" w:hanging="360"/>
      </w:pPr>
      <w:rPr>
        <w:rFonts w:hint="default"/>
      </w:rPr>
    </w:lvl>
    <w:lvl w:ilvl="7" w:tplc="68D4E38A">
      <w:start w:val="1"/>
      <w:numFmt w:val="bullet"/>
      <w:lvlText w:val=""/>
      <w:lvlJc w:val="left"/>
      <w:pPr>
        <w:tabs>
          <w:tab w:val="num" w:pos="5220"/>
        </w:tabs>
        <w:ind w:left="5220" w:hanging="360"/>
      </w:pPr>
      <w:rPr>
        <w:rFonts w:ascii="Symbol" w:hAnsi="Symbol" w:hint="default"/>
      </w:rPr>
    </w:lvl>
    <w:lvl w:ilvl="8" w:tplc="27ECD8A8">
      <w:start w:val="1"/>
      <w:numFmt w:val="upperLetter"/>
      <w:lvlText w:val="%9."/>
      <w:lvlJc w:val="left"/>
      <w:pPr>
        <w:tabs>
          <w:tab w:val="num" w:pos="6120"/>
        </w:tabs>
        <w:ind w:left="6120" w:hanging="360"/>
      </w:pPr>
      <w:rPr>
        <w:rFonts w:hint="default"/>
      </w:rPr>
    </w:lvl>
  </w:abstractNum>
  <w:abstractNum w:abstractNumId="4">
    <w:nsid w:val="143B3E42"/>
    <w:multiLevelType w:val="hybridMultilevel"/>
    <w:tmpl w:val="60424C02"/>
    <w:lvl w:ilvl="0" w:tplc="04090013">
      <w:start w:val="1"/>
      <w:numFmt w:val="upperRoman"/>
      <w:lvlText w:val="%1."/>
      <w:lvlJc w:val="right"/>
      <w:pPr>
        <w:tabs>
          <w:tab w:val="num" w:pos="180"/>
        </w:tabs>
        <w:ind w:left="180" w:hanging="180"/>
      </w:pPr>
    </w:lvl>
    <w:lvl w:ilvl="1" w:tplc="2D36CD34">
      <w:numFmt w:val="bullet"/>
      <w:lvlText w:val="-"/>
      <w:lvlJc w:val="left"/>
      <w:pPr>
        <w:tabs>
          <w:tab w:val="num" w:pos="900"/>
        </w:tabs>
        <w:ind w:left="900" w:hanging="360"/>
      </w:pPr>
      <w:rPr>
        <w:rFonts w:ascii="Times New Roman" w:eastAsia="Times New Roman" w:hAnsi="Times New Roman" w:cs="Times New Roman" w:hint="default"/>
      </w:rPr>
    </w:lvl>
    <w:lvl w:ilvl="2" w:tplc="9C4ED3E2">
      <w:start w:val="2"/>
      <w:numFmt w:val="decimal"/>
      <w:lvlText w:val="%3."/>
      <w:lvlJc w:val="left"/>
      <w:pPr>
        <w:tabs>
          <w:tab w:val="num" w:pos="1800"/>
        </w:tabs>
        <w:ind w:left="1800" w:hanging="360"/>
      </w:pPr>
      <w:rPr>
        <w:rFonts w:hint="default"/>
      </w:rPr>
    </w:lvl>
    <w:lvl w:ilvl="3" w:tplc="0409000F">
      <w:start w:val="1"/>
      <w:numFmt w:val="decimal"/>
      <w:lvlText w:val="%4."/>
      <w:lvlJc w:val="left"/>
      <w:pPr>
        <w:tabs>
          <w:tab w:val="num" w:pos="2340"/>
        </w:tabs>
        <w:ind w:left="2340" w:hanging="360"/>
      </w:pPr>
    </w:lvl>
    <w:lvl w:ilvl="4" w:tplc="2D36CD34">
      <w:numFmt w:val="bullet"/>
      <w:lvlText w:val="-"/>
      <w:lvlJc w:val="left"/>
      <w:pPr>
        <w:tabs>
          <w:tab w:val="num" w:pos="3060"/>
        </w:tabs>
        <w:ind w:left="3060" w:hanging="360"/>
      </w:pPr>
      <w:rPr>
        <w:rFonts w:ascii="Times New Roman" w:eastAsia="Times New Roman" w:hAnsi="Times New Roman" w:cs="Times New Roman" w:hint="default"/>
      </w:rPr>
    </w:lvl>
    <w:lvl w:ilvl="5" w:tplc="04090019">
      <w:start w:val="1"/>
      <w:numFmt w:val="lowerLetter"/>
      <w:lvlText w:val="%6."/>
      <w:lvlJc w:val="left"/>
      <w:pPr>
        <w:tabs>
          <w:tab w:val="num" w:pos="3960"/>
        </w:tabs>
        <w:ind w:left="3960" w:hanging="360"/>
      </w:pPr>
    </w:lvl>
    <w:lvl w:ilvl="6" w:tplc="4252AF10">
      <w:start w:val="1"/>
      <w:numFmt w:val="decimal"/>
      <w:lvlText w:val="%7."/>
      <w:lvlJc w:val="left"/>
      <w:pPr>
        <w:tabs>
          <w:tab w:val="num" w:pos="4500"/>
        </w:tabs>
        <w:ind w:left="4500" w:hanging="360"/>
      </w:pPr>
      <w:rPr>
        <w:rFonts w:hint="default"/>
      </w:rPr>
    </w:lvl>
    <w:lvl w:ilvl="7" w:tplc="68D4E38A">
      <w:start w:val="1"/>
      <w:numFmt w:val="bullet"/>
      <w:lvlText w:val=""/>
      <w:lvlJc w:val="left"/>
      <w:pPr>
        <w:tabs>
          <w:tab w:val="num" w:pos="5220"/>
        </w:tabs>
        <w:ind w:left="5220" w:hanging="360"/>
      </w:pPr>
      <w:rPr>
        <w:rFonts w:ascii="Symbol" w:hAnsi="Symbol" w:hint="default"/>
      </w:rPr>
    </w:lvl>
    <w:lvl w:ilvl="8" w:tplc="27ECD8A8">
      <w:start w:val="1"/>
      <w:numFmt w:val="upperLetter"/>
      <w:lvlText w:val="%9."/>
      <w:lvlJc w:val="left"/>
      <w:pPr>
        <w:tabs>
          <w:tab w:val="num" w:pos="6120"/>
        </w:tabs>
        <w:ind w:left="6120" w:hanging="360"/>
      </w:pPr>
      <w:rPr>
        <w:rFonts w:hint="default"/>
      </w:rPr>
    </w:lvl>
  </w:abstractNum>
  <w:abstractNum w:abstractNumId="5">
    <w:nsid w:val="175F51A7"/>
    <w:multiLevelType w:val="hybridMultilevel"/>
    <w:tmpl w:val="58BA60B4"/>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6">
    <w:nsid w:val="177E7291"/>
    <w:multiLevelType w:val="hybridMultilevel"/>
    <w:tmpl w:val="D1F88DD6"/>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nsid w:val="1B4F5A6C"/>
    <w:multiLevelType w:val="hybridMultilevel"/>
    <w:tmpl w:val="3492531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0FB7AAD"/>
    <w:multiLevelType w:val="singleLevel"/>
    <w:tmpl w:val="1B4C9A82"/>
    <w:lvl w:ilvl="0">
      <w:start w:val="1"/>
      <w:numFmt w:val="decimal"/>
      <w:lvlText w:val="%1."/>
      <w:lvlJc w:val="left"/>
      <w:pPr>
        <w:tabs>
          <w:tab w:val="num" w:pos="360"/>
        </w:tabs>
        <w:ind w:left="360" w:hanging="360"/>
      </w:pPr>
    </w:lvl>
  </w:abstractNum>
  <w:abstractNum w:abstractNumId="9">
    <w:nsid w:val="2AE13DC8"/>
    <w:multiLevelType w:val="hybridMultilevel"/>
    <w:tmpl w:val="CBF2AEE0"/>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0">
    <w:nsid w:val="2E732B0F"/>
    <w:multiLevelType w:val="hybridMultilevel"/>
    <w:tmpl w:val="3FE0F98A"/>
    <w:lvl w:ilvl="0" w:tplc="CD88657A">
      <w:numFmt w:val="bullet"/>
      <w:lvlText w:val="-"/>
      <w:lvlJc w:val="left"/>
      <w:pPr>
        <w:ind w:left="1004" w:hanging="360"/>
      </w:pPr>
      <w:rPr>
        <w:rFonts w:ascii="Times New Roman" w:eastAsiaTheme="minorHAns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nsid w:val="2EB22AF6"/>
    <w:multiLevelType w:val="hybridMultilevel"/>
    <w:tmpl w:val="944A46CC"/>
    <w:lvl w:ilvl="0" w:tplc="CD88657A">
      <w:numFmt w:val="bullet"/>
      <w:lvlText w:val="-"/>
      <w:lvlJc w:val="left"/>
      <w:pPr>
        <w:ind w:left="1004" w:hanging="360"/>
      </w:pPr>
      <w:rPr>
        <w:rFonts w:ascii="Times New Roman" w:eastAsiaTheme="minorHAnsi" w:hAnsi="Times New Roman" w:cs="Times New Roman"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
    <w:nsid w:val="3153737C"/>
    <w:multiLevelType w:val="hybridMultilevel"/>
    <w:tmpl w:val="47ECAB0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8FA00D2"/>
    <w:multiLevelType w:val="hybridMultilevel"/>
    <w:tmpl w:val="32E849FE"/>
    <w:lvl w:ilvl="0" w:tplc="04090019">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4">
    <w:nsid w:val="38FA2138"/>
    <w:multiLevelType w:val="hybridMultilevel"/>
    <w:tmpl w:val="2416E3AA"/>
    <w:lvl w:ilvl="0" w:tplc="CD88657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C664DB4"/>
    <w:multiLevelType w:val="hybridMultilevel"/>
    <w:tmpl w:val="2DCA1B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CCD4B5C"/>
    <w:multiLevelType w:val="hybridMultilevel"/>
    <w:tmpl w:val="B308E7D2"/>
    <w:lvl w:ilvl="0" w:tplc="04090019">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7">
    <w:nsid w:val="3EC43495"/>
    <w:multiLevelType w:val="hybridMultilevel"/>
    <w:tmpl w:val="57941E46"/>
    <w:lvl w:ilvl="0" w:tplc="CD88657A">
      <w:numFmt w:val="bullet"/>
      <w:lvlText w:val="-"/>
      <w:lvlJc w:val="left"/>
      <w:pPr>
        <w:ind w:left="644" w:hanging="360"/>
      </w:pPr>
      <w:rPr>
        <w:rFonts w:ascii="Times New Roman" w:eastAsiaTheme="minorHAnsi"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8">
    <w:nsid w:val="426E43DA"/>
    <w:multiLevelType w:val="hybridMultilevel"/>
    <w:tmpl w:val="97423D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30276D0"/>
    <w:multiLevelType w:val="hybridMultilevel"/>
    <w:tmpl w:val="DA8811B8"/>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0">
    <w:nsid w:val="44733DD6"/>
    <w:multiLevelType w:val="hybridMultilevel"/>
    <w:tmpl w:val="E64EFA4E"/>
    <w:lvl w:ilvl="0" w:tplc="CD88657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8F76A58"/>
    <w:multiLevelType w:val="hybridMultilevel"/>
    <w:tmpl w:val="FA425E2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D3709ED"/>
    <w:multiLevelType w:val="hybridMultilevel"/>
    <w:tmpl w:val="E932A480"/>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3">
    <w:nsid w:val="50691A1F"/>
    <w:multiLevelType w:val="hybridMultilevel"/>
    <w:tmpl w:val="B284161E"/>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4">
    <w:nsid w:val="509353AB"/>
    <w:multiLevelType w:val="hybridMultilevel"/>
    <w:tmpl w:val="8760EECE"/>
    <w:lvl w:ilvl="0" w:tplc="04090015">
      <w:start w:val="1"/>
      <w:numFmt w:val="upperLetter"/>
      <w:lvlText w:val="%1."/>
      <w:lvlJc w:val="left"/>
      <w:pPr>
        <w:ind w:left="720" w:hanging="360"/>
      </w:pPr>
    </w:lvl>
    <w:lvl w:ilvl="1" w:tplc="D95C359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2084D4F"/>
    <w:multiLevelType w:val="hybridMultilevel"/>
    <w:tmpl w:val="2AC414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6C46FEA"/>
    <w:multiLevelType w:val="hybridMultilevel"/>
    <w:tmpl w:val="69820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A083940"/>
    <w:multiLevelType w:val="hybridMultilevel"/>
    <w:tmpl w:val="2134210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8">
    <w:nsid w:val="6A0D3F48"/>
    <w:multiLevelType w:val="hybridMultilevel"/>
    <w:tmpl w:val="C3123608"/>
    <w:lvl w:ilvl="0" w:tplc="04090019">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9">
    <w:nsid w:val="70065755"/>
    <w:multiLevelType w:val="hybridMultilevel"/>
    <w:tmpl w:val="24985BA4"/>
    <w:lvl w:ilvl="0" w:tplc="CD88657A">
      <w:numFmt w:val="bullet"/>
      <w:lvlText w:val="-"/>
      <w:lvlJc w:val="left"/>
      <w:pPr>
        <w:ind w:left="1004" w:hanging="360"/>
      </w:pPr>
      <w:rPr>
        <w:rFonts w:ascii="Times New Roman" w:eastAsiaTheme="minorHAns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0">
    <w:nsid w:val="72335ECD"/>
    <w:multiLevelType w:val="hybridMultilevel"/>
    <w:tmpl w:val="2EC00500"/>
    <w:lvl w:ilvl="0" w:tplc="CD88657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35E2649"/>
    <w:multiLevelType w:val="hybridMultilevel"/>
    <w:tmpl w:val="CBD41B2A"/>
    <w:lvl w:ilvl="0" w:tplc="9670AB74">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2">
    <w:nsid w:val="73694F36"/>
    <w:multiLevelType w:val="hybridMultilevel"/>
    <w:tmpl w:val="24009356"/>
    <w:lvl w:ilvl="0" w:tplc="2D36CD3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4C85EF8"/>
    <w:multiLevelType w:val="hybridMultilevel"/>
    <w:tmpl w:val="144E332C"/>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9D77539"/>
    <w:multiLevelType w:val="hybridMultilevel"/>
    <w:tmpl w:val="A76A09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CF35344"/>
    <w:multiLevelType w:val="hybridMultilevel"/>
    <w:tmpl w:val="58C4EAD8"/>
    <w:lvl w:ilvl="0" w:tplc="CD88657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25"/>
  </w:num>
  <w:num w:numId="3">
    <w:abstractNumId w:val="26"/>
  </w:num>
  <w:num w:numId="4">
    <w:abstractNumId w:val="2"/>
  </w:num>
  <w:num w:numId="5">
    <w:abstractNumId w:val="9"/>
  </w:num>
  <w:num w:numId="6">
    <w:abstractNumId w:val="21"/>
  </w:num>
  <w:num w:numId="7">
    <w:abstractNumId w:val="17"/>
  </w:num>
  <w:num w:numId="8">
    <w:abstractNumId w:val="30"/>
  </w:num>
  <w:num w:numId="9">
    <w:abstractNumId w:val="28"/>
  </w:num>
  <w:num w:numId="10">
    <w:abstractNumId w:val="10"/>
  </w:num>
  <w:num w:numId="11">
    <w:abstractNumId w:val="29"/>
  </w:num>
  <w:num w:numId="12">
    <w:abstractNumId w:val="27"/>
  </w:num>
  <w:num w:numId="13">
    <w:abstractNumId w:val="3"/>
  </w:num>
  <w:num w:numId="14">
    <w:abstractNumId w:val="4"/>
  </w:num>
  <w:num w:numId="15">
    <w:abstractNumId w:val="12"/>
  </w:num>
  <w:num w:numId="16">
    <w:abstractNumId w:val="1"/>
  </w:num>
  <w:num w:numId="17">
    <w:abstractNumId w:val="18"/>
  </w:num>
  <w:num w:numId="18">
    <w:abstractNumId w:val="6"/>
  </w:num>
  <w:num w:numId="19">
    <w:abstractNumId w:val="13"/>
  </w:num>
  <w:num w:numId="20">
    <w:abstractNumId w:val="22"/>
  </w:num>
  <w:num w:numId="21">
    <w:abstractNumId w:val="20"/>
  </w:num>
  <w:num w:numId="22">
    <w:abstractNumId w:val="23"/>
  </w:num>
  <w:num w:numId="23">
    <w:abstractNumId w:val="11"/>
  </w:num>
  <w:num w:numId="24">
    <w:abstractNumId w:val="7"/>
  </w:num>
  <w:num w:numId="25">
    <w:abstractNumId w:val="34"/>
  </w:num>
  <w:num w:numId="26">
    <w:abstractNumId w:val="14"/>
  </w:num>
  <w:num w:numId="27">
    <w:abstractNumId w:val="33"/>
  </w:num>
  <w:num w:numId="28">
    <w:abstractNumId w:val="15"/>
  </w:num>
  <w:num w:numId="29">
    <w:abstractNumId w:val="16"/>
  </w:num>
  <w:num w:numId="30">
    <w:abstractNumId w:val="32"/>
  </w:num>
  <w:num w:numId="31">
    <w:abstractNumId w:val="35"/>
  </w:num>
  <w:num w:numId="32">
    <w:abstractNumId w:val="19"/>
  </w:num>
  <w:num w:numId="33">
    <w:abstractNumId w:val="0"/>
  </w:num>
  <w:num w:numId="34">
    <w:abstractNumId w:val="31"/>
  </w:num>
  <w:num w:numId="35">
    <w:abstractNumId w:val="8"/>
  </w:num>
  <w:num w:numId="3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drawingGridHorizontalSpacing w:val="110"/>
  <w:displayHorizontalDrawingGridEvery w:val="2"/>
  <w:characterSpacingControl w:val="doNotCompress"/>
  <w:hdrShapeDefaults>
    <o:shapedefaults v:ext="edit" spidmax="39938">
      <o:colormenu v:ext="edit" strokecolor="none [3213]"/>
    </o:shapedefaults>
  </w:hdrShapeDefaults>
  <w:footnotePr>
    <w:footnote w:id="0"/>
    <w:footnote w:id="1"/>
  </w:footnotePr>
  <w:endnotePr>
    <w:endnote w:id="0"/>
    <w:endnote w:id="1"/>
  </w:endnotePr>
  <w:compat/>
  <w:rsids>
    <w:rsidRoot w:val="00193F53"/>
    <w:rsid w:val="000033B6"/>
    <w:rsid w:val="00013EB2"/>
    <w:rsid w:val="000262D0"/>
    <w:rsid w:val="00074980"/>
    <w:rsid w:val="00080C92"/>
    <w:rsid w:val="00083B22"/>
    <w:rsid w:val="000A1985"/>
    <w:rsid w:val="000A1B55"/>
    <w:rsid w:val="000C40AF"/>
    <w:rsid w:val="000E1561"/>
    <w:rsid w:val="000F6654"/>
    <w:rsid w:val="000F76C3"/>
    <w:rsid w:val="00115A74"/>
    <w:rsid w:val="0014078B"/>
    <w:rsid w:val="00142AC8"/>
    <w:rsid w:val="001558C4"/>
    <w:rsid w:val="00192789"/>
    <w:rsid w:val="00193F53"/>
    <w:rsid w:val="001F0BDB"/>
    <w:rsid w:val="001F46CA"/>
    <w:rsid w:val="001F5488"/>
    <w:rsid w:val="001F7D60"/>
    <w:rsid w:val="00202EEB"/>
    <w:rsid w:val="002058D9"/>
    <w:rsid w:val="00215BE7"/>
    <w:rsid w:val="002170CE"/>
    <w:rsid w:val="0025077E"/>
    <w:rsid w:val="00267546"/>
    <w:rsid w:val="002678F1"/>
    <w:rsid w:val="002A662C"/>
    <w:rsid w:val="002C35D2"/>
    <w:rsid w:val="00304FDA"/>
    <w:rsid w:val="00312F1D"/>
    <w:rsid w:val="00331CF6"/>
    <w:rsid w:val="003335E3"/>
    <w:rsid w:val="00333C67"/>
    <w:rsid w:val="003344BE"/>
    <w:rsid w:val="00356B56"/>
    <w:rsid w:val="003669EC"/>
    <w:rsid w:val="0038589B"/>
    <w:rsid w:val="00395592"/>
    <w:rsid w:val="003A1DBB"/>
    <w:rsid w:val="003B0E34"/>
    <w:rsid w:val="003B2F4F"/>
    <w:rsid w:val="003B5702"/>
    <w:rsid w:val="003B7E5C"/>
    <w:rsid w:val="003E3E86"/>
    <w:rsid w:val="00401DA2"/>
    <w:rsid w:val="004079F9"/>
    <w:rsid w:val="00452C73"/>
    <w:rsid w:val="004561D8"/>
    <w:rsid w:val="004627EF"/>
    <w:rsid w:val="0046724D"/>
    <w:rsid w:val="00481B5F"/>
    <w:rsid w:val="00495E99"/>
    <w:rsid w:val="004C2470"/>
    <w:rsid w:val="004D2669"/>
    <w:rsid w:val="004F17F8"/>
    <w:rsid w:val="004F1A27"/>
    <w:rsid w:val="004F7FE6"/>
    <w:rsid w:val="00517713"/>
    <w:rsid w:val="00524FB1"/>
    <w:rsid w:val="00544392"/>
    <w:rsid w:val="00557C03"/>
    <w:rsid w:val="005948B4"/>
    <w:rsid w:val="005A2D14"/>
    <w:rsid w:val="005B580E"/>
    <w:rsid w:val="005C1575"/>
    <w:rsid w:val="005C51EB"/>
    <w:rsid w:val="005C75AA"/>
    <w:rsid w:val="005D43D0"/>
    <w:rsid w:val="005F0395"/>
    <w:rsid w:val="00602127"/>
    <w:rsid w:val="00603EC5"/>
    <w:rsid w:val="006045FF"/>
    <w:rsid w:val="00655DA7"/>
    <w:rsid w:val="00662745"/>
    <w:rsid w:val="00667F40"/>
    <w:rsid w:val="006863D7"/>
    <w:rsid w:val="00687745"/>
    <w:rsid w:val="0069333E"/>
    <w:rsid w:val="006A6631"/>
    <w:rsid w:val="006D728B"/>
    <w:rsid w:val="0070155E"/>
    <w:rsid w:val="007058AB"/>
    <w:rsid w:val="007316A4"/>
    <w:rsid w:val="0073611A"/>
    <w:rsid w:val="00744D1E"/>
    <w:rsid w:val="00752378"/>
    <w:rsid w:val="00755B1E"/>
    <w:rsid w:val="00775561"/>
    <w:rsid w:val="00786E12"/>
    <w:rsid w:val="00792359"/>
    <w:rsid w:val="00793364"/>
    <w:rsid w:val="007937B0"/>
    <w:rsid w:val="007979CA"/>
    <w:rsid w:val="007A29F0"/>
    <w:rsid w:val="007A68A4"/>
    <w:rsid w:val="007B68BF"/>
    <w:rsid w:val="007B6ADB"/>
    <w:rsid w:val="007C0B4E"/>
    <w:rsid w:val="007C308C"/>
    <w:rsid w:val="00805F81"/>
    <w:rsid w:val="00814A35"/>
    <w:rsid w:val="008321ED"/>
    <w:rsid w:val="00842918"/>
    <w:rsid w:val="0085018E"/>
    <w:rsid w:val="00872745"/>
    <w:rsid w:val="0087301B"/>
    <w:rsid w:val="00892C2B"/>
    <w:rsid w:val="00895004"/>
    <w:rsid w:val="008D13AD"/>
    <w:rsid w:val="0090498B"/>
    <w:rsid w:val="00917C02"/>
    <w:rsid w:val="00920AA6"/>
    <w:rsid w:val="009251EA"/>
    <w:rsid w:val="00927EC3"/>
    <w:rsid w:val="00946EA6"/>
    <w:rsid w:val="00962569"/>
    <w:rsid w:val="00972D81"/>
    <w:rsid w:val="00987964"/>
    <w:rsid w:val="00992C91"/>
    <w:rsid w:val="009965F1"/>
    <w:rsid w:val="009C79AE"/>
    <w:rsid w:val="009E3149"/>
    <w:rsid w:val="009E5B43"/>
    <w:rsid w:val="00A016BB"/>
    <w:rsid w:val="00A039CE"/>
    <w:rsid w:val="00A04301"/>
    <w:rsid w:val="00A268F1"/>
    <w:rsid w:val="00A37465"/>
    <w:rsid w:val="00A40260"/>
    <w:rsid w:val="00A568E1"/>
    <w:rsid w:val="00A65CA2"/>
    <w:rsid w:val="00A70AD5"/>
    <w:rsid w:val="00A72DBF"/>
    <w:rsid w:val="00A734B3"/>
    <w:rsid w:val="00A83B3B"/>
    <w:rsid w:val="00A96F36"/>
    <w:rsid w:val="00AA360C"/>
    <w:rsid w:val="00AA5512"/>
    <w:rsid w:val="00AA70CC"/>
    <w:rsid w:val="00AB200C"/>
    <w:rsid w:val="00AC2CCF"/>
    <w:rsid w:val="00AD6D6D"/>
    <w:rsid w:val="00AE6852"/>
    <w:rsid w:val="00AF2513"/>
    <w:rsid w:val="00AF6D91"/>
    <w:rsid w:val="00B04F83"/>
    <w:rsid w:val="00B60E8F"/>
    <w:rsid w:val="00B707A6"/>
    <w:rsid w:val="00B71DE1"/>
    <w:rsid w:val="00B83F44"/>
    <w:rsid w:val="00B954E0"/>
    <w:rsid w:val="00BA0E52"/>
    <w:rsid w:val="00BA3EBD"/>
    <w:rsid w:val="00BA48B3"/>
    <w:rsid w:val="00BE1423"/>
    <w:rsid w:val="00C04EF4"/>
    <w:rsid w:val="00C11744"/>
    <w:rsid w:val="00C130D3"/>
    <w:rsid w:val="00C16BE2"/>
    <w:rsid w:val="00C22848"/>
    <w:rsid w:val="00C464D5"/>
    <w:rsid w:val="00C91C5B"/>
    <w:rsid w:val="00C9284C"/>
    <w:rsid w:val="00CA4EC3"/>
    <w:rsid w:val="00CB55BC"/>
    <w:rsid w:val="00CC18DF"/>
    <w:rsid w:val="00CD6A67"/>
    <w:rsid w:val="00CD7813"/>
    <w:rsid w:val="00D1299C"/>
    <w:rsid w:val="00D17383"/>
    <w:rsid w:val="00D17724"/>
    <w:rsid w:val="00D4271D"/>
    <w:rsid w:val="00D44884"/>
    <w:rsid w:val="00D57E84"/>
    <w:rsid w:val="00D739B3"/>
    <w:rsid w:val="00D9005D"/>
    <w:rsid w:val="00DA33A9"/>
    <w:rsid w:val="00DC50E8"/>
    <w:rsid w:val="00DC7AC2"/>
    <w:rsid w:val="00DD6A33"/>
    <w:rsid w:val="00DF1A03"/>
    <w:rsid w:val="00E338A0"/>
    <w:rsid w:val="00E376A4"/>
    <w:rsid w:val="00E44285"/>
    <w:rsid w:val="00E639D3"/>
    <w:rsid w:val="00E647EF"/>
    <w:rsid w:val="00E90DA5"/>
    <w:rsid w:val="00EC2A17"/>
    <w:rsid w:val="00EF17C0"/>
    <w:rsid w:val="00F030CA"/>
    <w:rsid w:val="00F11209"/>
    <w:rsid w:val="00F251E3"/>
    <w:rsid w:val="00F30A25"/>
    <w:rsid w:val="00F37F15"/>
    <w:rsid w:val="00F50B00"/>
    <w:rsid w:val="00F50D21"/>
    <w:rsid w:val="00F708DF"/>
    <w:rsid w:val="00F86FD7"/>
    <w:rsid w:val="00F91806"/>
    <w:rsid w:val="00F91EF2"/>
    <w:rsid w:val="00F969C0"/>
    <w:rsid w:val="00FB732A"/>
    <w:rsid w:val="00FC0C8E"/>
    <w:rsid w:val="00FC2514"/>
    <w:rsid w:val="00FC4C5B"/>
    <w:rsid w:val="00FE60B9"/>
    <w:rsid w:val="00FE6CC9"/>
    <w:rsid w:val="00FF509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9938">
      <o:colormenu v:ext="edit" strokecolor="none [3213]"/>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806"/>
  </w:style>
  <w:style w:type="paragraph" w:styleId="Heading1">
    <w:name w:val="heading 1"/>
    <w:basedOn w:val="Normal"/>
    <w:next w:val="Normal"/>
    <w:link w:val="Heading1Char"/>
    <w:qFormat/>
    <w:rsid w:val="00814A35"/>
    <w:pPr>
      <w:keepNext/>
      <w:spacing w:after="0" w:line="360" w:lineRule="auto"/>
      <w:jc w:val="center"/>
      <w:outlineLvl w:val="0"/>
    </w:pPr>
    <w:rPr>
      <w:rFonts w:ascii="Times New Roman" w:eastAsia="Times New Roman" w:hAnsi="Times New Roman" w:cs="Times New Roman"/>
      <w:b/>
      <w:bCs/>
      <w:sz w:val="24"/>
      <w:szCs w:val="24"/>
      <w:u w:val="single"/>
    </w:rPr>
  </w:style>
  <w:style w:type="paragraph" w:styleId="Heading2">
    <w:name w:val="heading 2"/>
    <w:basedOn w:val="Normal"/>
    <w:next w:val="Normal"/>
    <w:link w:val="Heading2Char"/>
    <w:uiPriority w:val="9"/>
    <w:unhideWhenUsed/>
    <w:qFormat/>
    <w:rsid w:val="00E639D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3F53"/>
    <w:pPr>
      <w:ind w:left="720"/>
      <w:contextualSpacing/>
    </w:pPr>
  </w:style>
  <w:style w:type="character" w:customStyle="1" w:styleId="Heading1Char">
    <w:name w:val="Heading 1 Char"/>
    <w:basedOn w:val="DefaultParagraphFont"/>
    <w:link w:val="Heading1"/>
    <w:rsid w:val="00814A35"/>
    <w:rPr>
      <w:rFonts w:ascii="Times New Roman" w:eastAsia="Times New Roman" w:hAnsi="Times New Roman" w:cs="Times New Roman"/>
      <w:b/>
      <w:bCs/>
      <w:sz w:val="24"/>
      <w:szCs w:val="24"/>
      <w:u w:val="single"/>
    </w:rPr>
  </w:style>
  <w:style w:type="paragraph" w:styleId="BodyText">
    <w:name w:val="Body Text"/>
    <w:basedOn w:val="Normal"/>
    <w:link w:val="BodyTextChar"/>
    <w:rsid w:val="00814A35"/>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814A35"/>
    <w:rPr>
      <w:rFonts w:ascii="Times New Roman" w:eastAsia="Times New Roman" w:hAnsi="Times New Roman" w:cs="Times New Roman"/>
      <w:sz w:val="24"/>
      <w:szCs w:val="24"/>
    </w:rPr>
  </w:style>
  <w:style w:type="table" w:styleId="TableGrid">
    <w:name w:val="Table Grid"/>
    <w:basedOn w:val="TableNormal"/>
    <w:uiPriority w:val="59"/>
    <w:rsid w:val="00DD6A3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672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724D"/>
    <w:rPr>
      <w:rFonts w:ascii="Tahoma" w:hAnsi="Tahoma" w:cs="Tahoma"/>
      <w:sz w:val="16"/>
      <w:szCs w:val="16"/>
    </w:rPr>
  </w:style>
  <w:style w:type="paragraph" w:customStyle="1" w:styleId="Default">
    <w:name w:val="Default"/>
    <w:rsid w:val="00667F40"/>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3335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5E3"/>
  </w:style>
  <w:style w:type="paragraph" w:styleId="Footer">
    <w:name w:val="footer"/>
    <w:basedOn w:val="Normal"/>
    <w:link w:val="FooterChar"/>
    <w:uiPriority w:val="99"/>
    <w:unhideWhenUsed/>
    <w:rsid w:val="003335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5E3"/>
  </w:style>
  <w:style w:type="character" w:styleId="Hyperlink">
    <w:name w:val="Hyperlink"/>
    <w:basedOn w:val="DefaultParagraphFont"/>
    <w:uiPriority w:val="99"/>
    <w:unhideWhenUsed/>
    <w:rsid w:val="00E639D3"/>
    <w:rPr>
      <w:color w:val="0000FF"/>
      <w:u w:val="single"/>
    </w:rPr>
  </w:style>
  <w:style w:type="character" w:customStyle="1" w:styleId="Heading2Char">
    <w:name w:val="Heading 2 Char"/>
    <w:basedOn w:val="DefaultParagraphFont"/>
    <w:link w:val="Heading2"/>
    <w:uiPriority w:val="9"/>
    <w:rsid w:val="00E639D3"/>
    <w:rPr>
      <w:rFonts w:asciiTheme="majorHAnsi" w:eastAsiaTheme="majorEastAsia" w:hAnsiTheme="majorHAnsi" w:cstheme="majorBidi"/>
      <w:b/>
      <w:bCs/>
      <w:color w:val="4F81BD" w:themeColor="accent1"/>
      <w:sz w:val="26"/>
      <w:szCs w:val="26"/>
    </w:rPr>
  </w:style>
  <w:style w:type="character" w:styleId="Emphasis">
    <w:name w:val="Emphasis"/>
    <w:basedOn w:val="DefaultParagraphFont"/>
    <w:uiPriority w:val="20"/>
    <w:qFormat/>
    <w:rsid w:val="000262D0"/>
    <w:rPr>
      <w:i/>
      <w:iCs/>
    </w:rPr>
  </w:style>
  <w:style w:type="character" w:customStyle="1" w:styleId="createdate1">
    <w:name w:val="createdate1"/>
    <w:basedOn w:val="DefaultParagraphFont"/>
    <w:rsid w:val="000262D0"/>
    <w:rPr>
      <w:sz w:val="22"/>
      <w:szCs w:val="22"/>
    </w:rPr>
  </w:style>
  <w:style w:type="character" w:customStyle="1" w:styleId="createby1">
    <w:name w:val="createby1"/>
    <w:basedOn w:val="DefaultParagraphFont"/>
    <w:rsid w:val="000262D0"/>
    <w:rPr>
      <w:caps w:val="0"/>
      <w:sz w:val="22"/>
      <w:szCs w:val="22"/>
    </w:rPr>
  </w:style>
  <w:style w:type="character" w:styleId="FollowedHyperlink">
    <w:name w:val="FollowedHyperlink"/>
    <w:basedOn w:val="DefaultParagraphFont"/>
    <w:uiPriority w:val="99"/>
    <w:semiHidden/>
    <w:unhideWhenUsed/>
    <w:rsid w:val="00A65CA2"/>
    <w:rPr>
      <w:color w:val="800080" w:themeColor="followedHyperlink"/>
      <w:u w:val="single"/>
    </w:rPr>
  </w:style>
  <w:style w:type="paragraph" w:styleId="BodyTextIndent">
    <w:name w:val="Body Text Indent"/>
    <w:basedOn w:val="Normal"/>
    <w:link w:val="BodyTextIndentChar"/>
    <w:uiPriority w:val="99"/>
    <w:semiHidden/>
    <w:unhideWhenUsed/>
    <w:rsid w:val="00202EEB"/>
    <w:pPr>
      <w:spacing w:after="120"/>
      <w:ind w:left="360"/>
    </w:pPr>
  </w:style>
  <w:style w:type="character" w:customStyle="1" w:styleId="BodyTextIndentChar">
    <w:name w:val="Body Text Indent Char"/>
    <w:basedOn w:val="DefaultParagraphFont"/>
    <w:link w:val="BodyTextIndent"/>
    <w:uiPriority w:val="99"/>
    <w:semiHidden/>
    <w:rsid w:val="00202EEB"/>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republika.co.id/berita/breaking-news/nasional/10/12/07/150957-mayoritas-perempuan-indonesia-tak-berani-laporkan-kasus-kdr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fahmina.or.id/%20artikel-a-berita/mutiara-arsip/651-kdrt-banyak-terjadi-di-sekitar-kita.html%20diakses%205%20Desember%20201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hyperlink" Target="http://www.fahmina.or.id/artikel-a-berita/mutiara-arsip/651-kdrt-banyak-terjadi-di-sekitar-kita.html" TargetMode="Externa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republika.co.id/berita/breakingnews/nasional/%2010/12/07/150957-mayoritas-perempuan-indonesia-tak-berani-laporkan-kasus-kdrt.%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2DB07B-B2FB-4443-905B-8CA3EE19D0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1914</TotalTime>
  <Pages>8</Pages>
  <Words>4373</Words>
  <Characters>24928</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forensic</Company>
  <LinksUpToDate>false</LinksUpToDate>
  <CharactersWithSpaces>29243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warih</dc:creator>
  <cp:keywords/>
  <dc:description/>
  <cp:lastModifiedBy>Windi Indria RIni</cp:lastModifiedBy>
  <cp:revision>75</cp:revision>
  <cp:lastPrinted>2010-12-20T00:16:00Z</cp:lastPrinted>
  <dcterms:created xsi:type="dcterms:W3CDTF">2010-12-03T16:54:00Z</dcterms:created>
  <dcterms:modified xsi:type="dcterms:W3CDTF">2012-08-29T17:49:00Z</dcterms:modified>
</cp:coreProperties>
</file>