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EF5" w:rsidRPr="0049330B" w:rsidRDefault="00CE3EF5" w:rsidP="00CE3EF5">
      <w:pPr>
        <w:spacing w:after="0" w:line="240" w:lineRule="auto"/>
        <w:jc w:val="center"/>
        <w:rPr>
          <w:rFonts w:ascii="Georgia" w:hAnsi="Georgia" w:cs="Georgia"/>
          <w:b/>
          <w:bCs/>
          <w:sz w:val="28"/>
          <w:szCs w:val="28"/>
          <w:lang w:val="id-ID"/>
        </w:rPr>
      </w:pPr>
      <w:r w:rsidRPr="00652A11">
        <w:rPr>
          <w:rFonts w:ascii="Georgia" w:hAnsi="Georgia" w:cs="Georgia"/>
          <w:b/>
          <w:bCs/>
          <w:sz w:val="28"/>
          <w:szCs w:val="28"/>
        </w:rPr>
        <w:t>K</w:t>
      </w:r>
      <w:r>
        <w:rPr>
          <w:rFonts w:ascii="Georgia" w:hAnsi="Georgia" w:cs="Georgia"/>
          <w:b/>
          <w:bCs/>
          <w:sz w:val="28"/>
          <w:szCs w:val="28"/>
          <w:lang w:val="id-ID"/>
        </w:rPr>
        <w:t>eunggulan</w:t>
      </w:r>
      <w:r w:rsidRPr="00652A11">
        <w:rPr>
          <w:rFonts w:ascii="Georgia" w:hAnsi="Georgia" w:cs="Georgia"/>
          <w:b/>
          <w:bCs/>
          <w:sz w:val="28"/>
          <w:szCs w:val="28"/>
        </w:rPr>
        <w:t xml:space="preserve"> </w:t>
      </w:r>
      <w:r>
        <w:rPr>
          <w:rFonts w:ascii="Georgia" w:hAnsi="Georgia" w:cs="Georgia"/>
          <w:b/>
          <w:bCs/>
          <w:sz w:val="28"/>
          <w:szCs w:val="28"/>
          <w:lang w:val="id-ID"/>
        </w:rPr>
        <w:t>Toyota terhadap Ford</w:t>
      </w:r>
      <w:r w:rsidRPr="00652A11">
        <w:rPr>
          <w:rFonts w:ascii="Georgia" w:hAnsi="Georgia" w:cs="Georgia"/>
          <w:b/>
          <w:bCs/>
          <w:sz w:val="28"/>
          <w:szCs w:val="28"/>
        </w:rPr>
        <w:t xml:space="preserve"> </w:t>
      </w:r>
      <w:r w:rsidR="00EE29AA">
        <w:rPr>
          <w:rFonts w:ascii="Georgia" w:hAnsi="Georgia" w:cs="Georgia"/>
          <w:b/>
          <w:bCs/>
          <w:sz w:val="28"/>
          <w:szCs w:val="28"/>
          <w:lang w:val="id-ID"/>
        </w:rPr>
        <w:t xml:space="preserve">dalam Industri </w:t>
      </w:r>
      <w:r w:rsidR="00EE29AA">
        <w:rPr>
          <w:rFonts w:ascii="Georgia" w:hAnsi="Georgia" w:cs="Georgia"/>
          <w:b/>
          <w:bCs/>
          <w:sz w:val="28"/>
          <w:szCs w:val="28"/>
        </w:rPr>
        <w:t>O</w:t>
      </w:r>
      <w:r>
        <w:rPr>
          <w:rFonts w:ascii="Georgia" w:hAnsi="Georgia" w:cs="Georgia"/>
          <w:b/>
          <w:bCs/>
          <w:sz w:val="28"/>
          <w:szCs w:val="28"/>
          <w:lang w:val="id-ID"/>
        </w:rPr>
        <w:t>tomotif Global:</w:t>
      </w:r>
    </w:p>
    <w:p w:rsidR="00CE3EF5" w:rsidRPr="0049330B" w:rsidRDefault="00EE29AA" w:rsidP="00CE3EF5">
      <w:pPr>
        <w:spacing w:after="0" w:line="240" w:lineRule="auto"/>
        <w:jc w:val="center"/>
        <w:rPr>
          <w:rFonts w:ascii="Georgia" w:hAnsi="Georgia" w:cs="Georgia"/>
          <w:b/>
          <w:bCs/>
          <w:i/>
          <w:sz w:val="28"/>
          <w:szCs w:val="28"/>
          <w:lang w:val="id-ID"/>
        </w:rPr>
      </w:pPr>
      <w:r>
        <w:rPr>
          <w:rFonts w:ascii="Georgia" w:hAnsi="Georgia" w:cs="Georgia"/>
          <w:b/>
          <w:bCs/>
          <w:i/>
          <w:sz w:val="28"/>
          <w:szCs w:val="28"/>
          <w:lang w:val="id-ID"/>
        </w:rPr>
        <w:t>Human C</w:t>
      </w:r>
      <w:r w:rsidR="00CE3EF5" w:rsidRPr="009721AF">
        <w:rPr>
          <w:rFonts w:ascii="Georgia" w:hAnsi="Georgia" w:cs="Georgia"/>
          <w:b/>
          <w:bCs/>
          <w:i/>
          <w:sz w:val="28"/>
          <w:szCs w:val="28"/>
          <w:lang w:val="id-ID"/>
        </w:rPr>
        <w:t>apital</w:t>
      </w:r>
      <w:r w:rsidR="00CE3EF5">
        <w:rPr>
          <w:rFonts w:ascii="Georgia" w:hAnsi="Georgia" w:cs="Georgia"/>
          <w:b/>
          <w:bCs/>
          <w:i/>
          <w:sz w:val="28"/>
          <w:szCs w:val="28"/>
          <w:lang w:val="id-ID"/>
        </w:rPr>
        <w:t xml:space="preserve"> versus </w:t>
      </w:r>
      <w:r>
        <w:rPr>
          <w:rFonts w:ascii="Georgia" w:hAnsi="Georgia" w:cs="Georgia"/>
          <w:b/>
          <w:bCs/>
          <w:i/>
          <w:sz w:val="28"/>
          <w:szCs w:val="28"/>
        </w:rPr>
        <w:t>P</w:t>
      </w:r>
      <w:r w:rsidR="00CE3EF5">
        <w:rPr>
          <w:rFonts w:ascii="Georgia" w:hAnsi="Georgia" w:cs="Georgia"/>
          <w:b/>
          <w:bCs/>
          <w:i/>
          <w:sz w:val="28"/>
          <w:szCs w:val="28"/>
          <w:lang w:val="id-ID"/>
        </w:rPr>
        <w:t xml:space="preserve">hysical </w:t>
      </w:r>
      <w:r w:rsidR="00CE3EF5" w:rsidRPr="009721AF">
        <w:rPr>
          <w:rFonts w:ascii="Georgia" w:hAnsi="Georgia" w:cs="Georgia"/>
          <w:b/>
          <w:bCs/>
          <w:i/>
          <w:sz w:val="28"/>
          <w:szCs w:val="28"/>
          <w:lang w:val="id-ID"/>
        </w:rPr>
        <w:t>Capital</w:t>
      </w:r>
    </w:p>
    <w:p w:rsidR="00CE3EF5" w:rsidRPr="00E358E9" w:rsidRDefault="00CE3EF5" w:rsidP="00CE3EF5">
      <w:pPr>
        <w:spacing w:after="0" w:line="240" w:lineRule="auto"/>
        <w:jc w:val="center"/>
        <w:rPr>
          <w:rFonts w:ascii="Georgia" w:hAnsi="Georgia" w:cs="Georgia"/>
          <w:b/>
          <w:bCs/>
          <w:sz w:val="24"/>
          <w:szCs w:val="24"/>
          <w:lang w:val="id-ID"/>
        </w:rPr>
      </w:pPr>
    </w:p>
    <w:p w:rsidR="00CE3EF5" w:rsidRPr="00652A11" w:rsidRDefault="00CE3EF5" w:rsidP="00CE3EF5">
      <w:pPr>
        <w:spacing w:after="0" w:line="240" w:lineRule="auto"/>
        <w:jc w:val="center"/>
        <w:rPr>
          <w:rFonts w:ascii="Georgia" w:hAnsi="Georgia" w:cs="Georgia"/>
          <w:b/>
          <w:bCs/>
          <w:sz w:val="24"/>
          <w:szCs w:val="24"/>
        </w:rPr>
      </w:pPr>
      <w:r w:rsidRPr="00652A11">
        <w:rPr>
          <w:rFonts w:ascii="Georgia" w:hAnsi="Georgia" w:cs="Georgia"/>
          <w:b/>
          <w:bCs/>
          <w:sz w:val="24"/>
          <w:szCs w:val="24"/>
        </w:rPr>
        <w:t>Agus Hendra Rangi</w:t>
      </w:r>
    </w:p>
    <w:p w:rsidR="00CE3EF5" w:rsidRPr="00810125" w:rsidRDefault="00CE3EF5" w:rsidP="00CE3EF5">
      <w:pPr>
        <w:spacing w:after="0" w:line="240" w:lineRule="auto"/>
        <w:jc w:val="center"/>
        <w:rPr>
          <w:rFonts w:ascii="Georgia" w:hAnsi="Georgia" w:cs="Georgia"/>
          <w:b/>
          <w:bCs/>
          <w:lang w:val="sv-SE"/>
        </w:rPr>
      </w:pPr>
    </w:p>
    <w:p w:rsidR="00CE3EF5" w:rsidRPr="00810125" w:rsidRDefault="00CE3EF5" w:rsidP="00CE3EF5">
      <w:pPr>
        <w:spacing w:after="0" w:line="240" w:lineRule="auto"/>
        <w:jc w:val="center"/>
        <w:rPr>
          <w:rFonts w:ascii="Georgia" w:hAnsi="Georgia" w:cs="Georgia"/>
          <w:i/>
          <w:iCs/>
          <w:lang w:val="sv-SE"/>
        </w:rPr>
      </w:pPr>
      <w:r>
        <w:rPr>
          <w:rFonts w:ascii="Georgia" w:hAnsi="Georgia" w:cs="Georgia"/>
          <w:i/>
          <w:iCs/>
          <w:lang w:val="id-ID"/>
        </w:rPr>
        <w:t>Mahasiswa Program Studi S2</w:t>
      </w:r>
      <w:r w:rsidRPr="00810125">
        <w:rPr>
          <w:rFonts w:ascii="Georgia" w:hAnsi="Georgia" w:cs="Georgia"/>
          <w:i/>
          <w:iCs/>
          <w:lang w:val="sv-SE"/>
        </w:rPr>
        <w:t xml:space="preserve"> Ilmu Hubungan Internasional</w:t>
      </w:r>
    </w:p>
    <w:p w:rsidR="00CE3EF5" w:rsidRPr="00810125" w:rsidRDefault="00CE3EF5" w:rsidP="00CE3EF5">
      <w:pPr>
        <w:spacing w:after="0" w:line="240" w:lineRule="auto"/>
        <w:jc w:val="center"/>
        <w:rPr>
          <w:rFonts w:ascii="Georgia" w:hAnsi="Georgia" w:cs="Georgia"/>
          <w:i/>
          <w:iCs/>
          <w:lang w:val="sv-SE"/>
        </w:rPr>
      </w:pPr>
      <w:r w:rsidRPr="00810125">
        <w:rPr>
          <w:rFonts w:ascii="Georgia" w:hAnsi="Georgia" w:cs="Georgia"/>
          <w:i/>
          <w:iCs/>
          <w:lang w:val="sv-SE"/>
        </w:rPr>
        <w:t>Universitas Airlangga</w:t>
      </w:r>
    </w:p>
    <w:p w:rsidR="00CE3EF5" w:rsidRPr="00652A11" w:rsidRDefault="00CE3EF5" w:rsidP="00CE3EF5">
      <w:pPr>
        <w:spacing w:after="0" w:line="240" w:lineRule="auto"/>
        <w:rPr>
          <w:rFonts w:ascii="Georgia" w:hAnsi="Georgia" w:cs="Georgia"/>
          <w:b/>
          <w:bCs/>
          <w:lang w:val="id-ID"/>
        </w:rPr>
      </w:pPr>
    </w:p>
    <w:p w:rsidR="00CE3EF5" w:rsidRPr="00E358E9" w:rsidRDefault="00CE3EF5" w:rsidP="00CE3EF5">
      <w:pPr>
        <w:spacing w:after="0" w:line="240" w:lineRule="auto"/>
        <w:jc w:val="center"/>
        <w:rPr>
          <w:rFonts w:ascii="Georgia" w:hAnsi="Georgia" w:cs="Georgia"/>
          <w:b/>
          <w:bCs/>
          <w:lang w:val="sv-SE"/>
        </w:rPr>
      </w:pPr>
    </w:p>
    <w:p w:rsidR="00CE3EF5" w:rsidRPr="00810125" w:rsidRDefault="00CE3EF5" w:rsidP="00CE3EF5">
      <w:pPr>
        <w:spacing w:after="0" w:line="240" w:lineRule="auto"/>
        <w:jc w:val="center"/>
        <w:rPr>
          <w:rFonts w:ascii="Georgia" w:hAnsi="Georgia" w:cs="Georgia"/>
          <w:b/>
          <w:bCs/>
          <w:sz w:val="20"/>
          <w:szCs w:val="20"/>
        </w:rPr>
      </w:pPr>
      <w:r w:rsidRPr="00810125">
        <w:rPr>
          <w:rFonts w:ascii="Georgia" w:hAnsi="Georgia" w:cs="Georgia"/>
          <w:b/>
          <w:bCs/>
          <w:sz w:val="20"/>
          <w:szCs w:val="20"/>
        </w:rPr>
        <w:t>ABSTRACT</w:t>
      </w:r>
    </w:p>
    <w:p w:rsidR="00CE3EF5" w:rsidRDefault="00CE3EF5" w:rsidP="00CE3EF5">
      <w:pPr>
        <w:spacing w:after="0" w:line="240" w:lineRule="auto"/>
        <w:rPr>
          <w:rFonts w:ascii="Georgia" w:hAnsi="Georgia" w:cs="Georgia"/>
          <w:b/>
          <w:bCs/>
          <w:sz w:val="20"/>
          <w:szCs w:val="20"/>
          <w:lang w:val="id-ID"/>
        </w:rPr>
      </w:pPr>
    </w:p>
    <w:p w:rsidR="00CE3EF5" w:rsidRPr="00810125" w:rsidRDefault="00CE3EF5" w:rsidP="00CE3EF5">
      <w:pPr>
        <w:spacing w:after="0" w:line="240" w:lineRule="auto"/>
        <w:rPr>
          <w:rFonts w:ascii="Georgia" w:hAnsi="Georgia" w:cs="Georgia"/>
          <w:b/>
          <w:bCs/>
          <w:sz w:val="20"/>
          <w:szCs w:val="20"/>
          <w:lang w:val="id-ID"/>
        </w:rPr>
      </w:pPr>
    </w:p>
    <w:p w:rsidR="00CE3EF5" w:rsidRPr="0049330B" w:rsidRDefault="00CE3EF5" w:rsidP="00CE3EF5">
      <w:pPr>
        <w:spacing w:after="0" w:line="240" w:lineRule="auto"/>
        <w:jc w:val="both"/>
        <w:rPr>
          <w:rFonts w:ascii="Georgia" w:hAnsi="Georgia" w:cs="Georgia"/>
          <w:i/>
          <w:iCs/>
          <w:sz w:val="20"/>
          <w:szCs w:val="20"/>
          <w:lang w:val="id-ID"/>
        </w:rPr>
      </w:pPr>
      <w:r>
        <w:rPr>
          <w:rFonts w:ascii="Georgia" w:hAnsi="Georgia" w:cs="Georgia"/>
          <w:i/>
          <w:iCs/>
          <w:sz w:val="20"/>
          <w:szCs w:val="20"/>
          <w:lang w:val="id-ID"/>
        </w:rPr>
        <w:t xml:space="preserve">Globalization becomes main feature in every economic evolution nowadays. The symptoms of competitionin this era marked by the emergence of massive imitator that caused by the shifting from place to space as the consequence of open information flow that in the long term would shorten the life cycle of the innovator companies. Cheap labour no longer countable as the determined factor of competitiveness since sooner or later, real price of production factors tend to converge and equalize. This research found that globalization contributes in changing the pattern of competition in this century. Success factors that is emerging in this era is the importance of </w:t>
      </w:r>
      <w:r w:rsidRPr="009721AF">
        <w:rPr>
          <w:rFonts w:ascii="Georgia" w:hAnsi="Georgia" w:cs="Georgia"/>
          <w:i/>
          <w:iCs/>
          <w:sz w:val="20"/>
          <w:szCs w:val="20"/>
          <w:lang w:val="id-ID"/>
        </w:rPr>
        <w:t>human capital</w:t>
      </w:r>
      <w:r>
        <w:rPr>
          <w:rFonts w:ascii="Georgia" w:hAnsi="Georgia" w:cs="Georgia"/>
          <w:i/>
          <w:iCs/>
          <w:sz w:val="20"/>
          <w:szCs w:val="20"/>
          <w:lang w:val="id-ID"/>
        </w:rPr>
        <w:t>, that proven by Toyota who has been a top player in global otomotive competition.</w:t>
      </w:r>
    </w:p>
    <w:p w:rsidR="00CE3EF5" w:rsidRPr="00810125" w:rsidRDefault="00CE3EF5" w:rsidP="00CE3EF5">
      <w:pPr>
        <w:spacing w:after="0" w:line="240" w:lineRule="auto"/>
        <w:jc w:val="both"/>
        <w:rPr>
          <w:rFonts w:ascii="Georgia" w:hAnsi="Georgia" w:cs="Georgia"/>
          <w:i/>
          <w:iCs/>
          <w:sz w:val="20"/>
          <w:szCs w:val="20"/>
        </w:rPr>
      </w:pPr>
    </w:p>
    <w:p w:rsidR="00CE3EF5" w:rsidRPr="00810125" w:rsidRDefault="00CE3EF5" w:rsidP="00CE3EF5">
      <w:pPr>
        <w:spacing w:after="0" w:line="240" w:lineRule="auto"/>
        <w:jc w:val="both"/>
        <w:rPr>
          <w:rFonts w:ascii="Georgia" w:hAnsi="Georgia" w:cs="Georgia"/>
          <w:i/>
          <w:iCs/>
          <w:sz w:val="20"/>
          <w:szCs w:val="20"/>
          <w:lang w:val="id-ID"/>
        </w:rPr>
      </w:pPr>
      <w:r w:rsidRPr="00810125">
        <w:rPr>
          <w:rFonts w:ascii="Georgia" w:hAnsi="Georgia" w:cs="Georgia"/>
          <w:b/>
          <w:bCs/>
          <w:i/>
          <w:iCs/>
          <w:sz w:val="20"/>
          <w:szCs w:val="20"/>
        </w:rPr>
        <w:t>Keywords</w:t>
      </w:r>
      <w:r w:rsidRPr="00810125">
        <w:rPr>
          <w:rFonts w:ascii="Georgia" w:hAnsi="Georgia" w:cs="Georgia"/>
          <w:i/>
          <w:iCs/>
          <w:sz w:val="20"/>
          <w:szCs w:val="20"/>
        </w:rPr>
        <w:t xml:space="preserve">: </w:t>
      </w:r>
      <w:r>
        <w:rPr>
          <w:rFonts w:ascii="Georgia" w:hAnsi="Georgia" w:cs="Georgia"/>
          <w:i/>
          <w:iCs/>
          <w:sz w:val="20"/>
          <w:szCs w:val="20"/>
          <w:lang w:val="id-ID"/>
        </w:rPr>
        <w:t xml:space="preserve">competition in globalization, </w:t>
      </w:r>
      <w:r w:rsidRPr="009721AF">
        <w:rPr>
          <w:rFonts w:ascii="Georgia" w:hAnsi="Georgia" w:cs="Georgia"/>
          <w:i/>
          <w:iCs/>
          <w:sz w:val="20"/>
          <w:szCs w:val="20"/>
          <w:lang w:val="id-ID"/>
        </w:rPr>
        <w:t>human capital</w:t>
      </w:r>
      <w:r>
        <w:rPr>
          <w:rFonts w:ascii="Georgia" w:hAnsi="Georgia" w:cs="Georgia"/>
          <w:i/>
          <w:iCs/>
          <w:sz w:val="20"/>
          <w:szCs w:val="20"/>
          <w:lang w:val="id-ID"/>
        </w:rPr>
        <w:t>, efficiency, investation, motivation</w:t>
      </w:r>
    </w:p>
    <w:p w:rsidR="00CE3EF5" w:rsidRDefault="00CE3EF5" w:rsidP="00CE3EF5">
      <w:pPr>
        <w:spacing w:after="0" w:line="240" w:lineRule="auto"/>
        <w:jc w:val="both"/>
        <w:rPr>
          <w:rFonts w:ascii="Georgia" w:hAnsi="Georgia" w:cs="Georgia"/>
          <w:i/>
          <w:iCs/>
          <w:sz w:val="20"/>
          <w:szCs w:val="20"/>
          <w:lang w:val="id-ID"/>
        </w:rPr>
      </w:pPr>
    </w:p>
    <w:p w:rsidR="00CE3EF5" w:rsidRPr="00652A11" w:rsidRDefault="00CE3EF5" w:rsidP="00CE3EF5">
      <w:pPr>
        <w:spacing w:after="0" w:line="240" w:lineRule="auto"/>
        <w:ind w:right="1282"/>
        <w:jc w:val="both"/>
        <w:rPr>
          <w:rFonts w:ascii="Georgia" w:hAnsi="Georgia"/>
          <w:b/>
          <w:i/>
          <w:sz w:val="20"/>
          <w:szCs w:val="20"/>
          <w:lang w:val="id-ID"/>
        </w:rPr>
      </w:pPr>
    </w:p>
    <w:p w:rsidR="00CE3EF5" w:rsidRPr="00652A11" w:rsidRDefault="00CE3EF5" w:rsidP="00CE3EF5">
      <w:pPr>
        <w:spacing w:after="0" w:line="240" w:lineRule="auto"/>
        <w:ind w:right="-12"/>
        <w:jc w:val="both"/>
        <w:rPr>
          <w:rFonts w:ascii="Georgia" w:hAnsi="Georgia"/>
          <w:i/>
          <w:sz w:val="20"/>
          <w:szCs w:val="20"/>
        </w:rPr>
      </w:pPr>
      <w:r w:rsidRPr="006978AC">
        <w:rPr>
          <w:rFonts w:ascii="Georgia" w:hAnsi="Georgia"/>
          <w:i/>
          <w:sz w:val="20"/>
          <w:szCs w:val="20"/>
          <w:lang w:val="id-ID"/>
        </w:rPr>
        <w:t>Globalisasi menjadi salah satu fitur utama dalam setiap evolusi perubahan kondisi ekonomi saat ini. Gejala-gejala persaingan era globalisasi saat ini ditandai dengan munculnya imitator secara masif yang disebabkan adanya perubahan dari  place ke space disebabkan oleh arus informasi yang semakin terbuka</w:t>
      </w:r>
      <w:r>
        <w:rPr>
          <w:rFonts w:ascii="Georgia" w:hAnsi="Georgia"/>
          <w:i/>
          <w:sz w:val="20"/>
          <w:szCs w:val="20"/>
          <w:lang w:val="id-ID"/>
        </w:rPr>
        <w:t xml:space="preserve"> dan s</w:t>
      </w:r>
      <w:r w:rsidRPr="006978AC">
        <w:rPr>
          <w:rFonts w:ascii="Georgia" w:hAnsi="Georgia"/>
          <w:i/>
          <w:sz w:val="20"/>
          <w:szCs w:val="20"/>
          <w:lang w:val="id-ID"/>
        </w:rPr>
        <w:t>ecara jangka panjang kemudian mempersingkat daur hidup perusahaan innovator</w:t>
      </w:r>
      <w:r>
        <w:rPr>
          <w:rFonts w:ascii="Georgia" w:hAnsi="Georgia"/>
          <w:i/>
          <w:sz w:val="20"/>
          <w:szCs w:val="20"/>
          <w:lang w:val="id-ID"/>
        </w:rPr>
        <w:t>.</w:t>
      </w:r>
      <w:r w:rsidRPr="006978AC">
        <w:rPr>
          <w:rFonts w:ascii="Georgia" w:hAnsi="Georgia"/>
          <w:i/>
          <w:sz w:val="20"/>
          <w:szCs w:val="20"/>
          <w:lang w:val="id-ID"/>
        </w:rPr>
        <w:t xml:space="preserve"> Ongkos tenaga kerja yang murah juga tak lagi bisa diandalkan untuk mempertahankan daya saing produk,karena lambat laun harga riil dari faktor-faktor produksi juga cenderung akan mengalami konvergensi (equalization of factor prices)</w:t>
      </w:r>
      <w:r>
        <w:rPr>
          <w:rFonts w:ascii="Georgia" w:hAnsi="Georgia"/>
          <w:i/>
          <w:sz w:val="20"/>
          <w:szCs w:val="20"/>
          <w:lang w:val="id-ID"/>
        </w:rPr>
        <w:t>.</w:t>
      </w:r>
      <w:r w:rsidRPr="006978AC">
        <w:rPr>
          <w:rFonts w:ascii="Georgia" w:hAnsi="Georgia"/>
          <w:i/>
          <w:sz w:val="20"/>
          <w:szCs w:val="20"/>
          <w:lang w:val="id-ID"/>
        </w:rPr>
        <w:t xml:space="preserve"> </w:t>
      </w:r>
      <w:r w:rsidRPr="00652A11">
        <w:rPr>
          <w:rFonts w:ascii="Georgia" w:hAnsi="Georgia"/>
          <w:i/>
          <w:sz w:val="20"/>
          <w:szCs w:val="20"/>
        </w:rPr>
        <w:t xml:space="preserve">Hasil dari penelitian ini </w:t>
      </w:r>
      <w:r>
        <w:rPr>
          <w:rFonts w:ascii="Georgia" w:hAnsi="Georgia"/>
          <w:i/>
          <w:sz w:val="20"/>
          <w:szCs w:val="20"/>
          <w:lang w:val="id-ID"/>
        </w:rPr>
        <w:t>men</w:t>
      </w:r>
      <w:r w:rsidRPr="00652A11">
        <w:rPr>
          <w:rFonts w:ascii="Georgia" w:hAnsi="Georgia"/>
          <w:i/>
          <w:sz w:val="20"/>
          <w:szCs w:val="20"/>
        </w:rPr>
        <w:t xml:space="preserve">emukan bahwa globalisasi telah memberikan dampak terhadap perubahan pola persaingan abad ini. Faktor-faktor kesuksesan di era globalisasi mengalami perubahan salah satunya ialah mencuaknya arti penting </w:t>
      </w:r>
      <w:r w:rsidRPr="009721AF">
        <w:rPr>
          <w:rFonts w:ascii="Georgia" w:hAnsi="Georgia"/>
          <w:i/>
          <w:sz w:val="20"/>
          <w:szCs w:val="20"/>
        </w:rPr>
        <w:t>human capital</w:t>
      </w:r>
      <w:r w:rsidRPr="00652A11">
        <w:rPr>
          <w:rFonts w:ascii="Georgia" w:hAnsi="Georgia"/>
          <w:i/>
          <w:sz w:val="20"/>
          <w:szCs w:val="20"/>
        </w:rPr>
        <w:t xml:space="preserve"> di</w:t>
      </w:r>
      <w:r>
        <w:rPr>
          <w:rFonts w:ascii="Georgia" w:hAnsi="Georgia"/>
          <w:i/>
          <w:sz w:val="20"/>
          <w:szCs w:val="20"/>
          <w:lang w:val="id-ID"/>
        </w:rPr>
        <w:t xml:space="preserve"> </w:t>
      </w:r>
      <w:r w:rsidRPr="00652A11">
        <w:rPr>
          <w:rFonts w:ascii="Georgia" w:hAnsi="Georgia"/>
          <w:i/>
          <w:sz w:val="20"/>
          <w:szCs w:val="20"/>
        </w:rPr>
        <w:t xml:space="preserve">era globalisasi. Dibuktikan oleh Toyota yang berhasil menjadi pemain unggul dalam persaingan di industri otomotif global. </w:t>
      </w:r>
    </w:p>
    <w:p w:rsidR="00CE3EF5" w:rsidRDefault="00CE3EF5" w:rsidP="00CE3EF5">
      <w:pPr>
        <w:spacing w:after="0" w:line="240" w:lineRule="auto"/>
        <w:ind w:right="-12"/>
        <w:jc w:val="both"/>
        <w:rPr>
          <w:rFonts w:ascii="Georgia" w:hAnsi="Georgia"/>
          <w:b/>
          <w:i/>
          <w:sz w:val="20"/>
          <w:szCs w:val="20"/>
        </w:rPr>
      </w:pPr>
    </w:p>
    <w:p w:rsidR="00CE3EF5" w:rsidRPr="00CE3EF5" w:rsidRDefault="00CE3EF5" w:rsidP="00CE3EF5">
      <w:pPr>
        <w:spacing w:after="0" w:line="240" w:lineRule="auto"/>
        <w:ind w:right="-12"/>
        <w:jc w:val="both"/>
        <w:rPr>
          <w:rFonts w:ascii="Georgia" w:hAnsi="Georgia"/>
          <w:b/>
          <w:i/>
          <w:sz w:val="20"/>
          <w:szCs w:val="20"/>
        </w:rPr>
      </w:pPr>
      <w:r w:rsidRPr="00CE3EF5">
        <w:rPr>
          <w:rFonts w:ascii="Georgia" w:hAnsi="Georgia"/>
          <w:b/>
          <w:i/>
          <w:sz w:val="20"/>
          <w:szCs w:val="20"/>
        </w:rPr>
        <w:t>Kata kunci:</w:t>
      </w:r>
      <w:r w:rsidRPr="00CE3EF5">
        <w:rPr>
          <w:rFonts w:ascii="Georgia" w:hAnsi="Georgia"/>
          <w:i/>
          <w:sz w:val="20"/>
          <w:szCs w:val="20"/>
        </w:rPr>
        <w:t xml:space="preserve"> Persaingan di era globalisasi, human capital, efisiensi, motivasi, investasi</w:t>
      </w:r>
    </w:p>
    <w:p w:rsidR="002D6162" w:rsidRPr="00CE3EF5" w:rsidRDefault="002D6162" w:rsidP="009A3997">
      <w:pPr>
        <w:spacing w:after="0" w:line="240" w:lineRule="auto"/>
        <w:jc w:val="both"/>
        <w:rPr>
          <w:rFonts w:ascii="Georgia" w:hAnsi="Georgia"/>
          <w:bCs/>
          <w:i/>
          <w:sz w:val="20"/>
          <w:szCs w:val="20"/>
        </w:rPr>
      </w:pPr>
    </w:p>
    <w:p w:rsidR="005D0D1F" w:rsidRDefault="005D0D1F" w:rsidP="00CE3EF5">
      <w:pPr>
        <w:spacing w:after="0" w:line="240" w:lineRule="auto"/>
        <w:ind w:right="1282"/>
        <w:jc w:val="both"/>
        <w:rPr>
          <w:rFonts w:ascii="Georgia" w:hAnsi="Georgia" w:cs="Georgia"/>
          <w:i/>
          <w:iCs/>
        </w:rPr>
      </w:pPr>
    </w:p>
    <w:p w:rsidR="00EE29AA" w:rsidRDefault="00EE29AA" w:rsidP="00CE3EF5">
      <w:pPr>
        <w:spacing w:after="0" w:line="240" w:lineRule="auto"/>
        <w:ind w:right="1282"/>
        <w:jc w:val="both"/>
        <w:rPr>
          <w:rFonts w:ascii="Georgia" w:hAnsi="Georgia" w:cs="Georgia"/>
          <w:i/>
          <w:iCs/>
        </w:rPr>
      </w:pPr>
    </w:p>
    <w:p w:rsidR="00EE29AA" w:rsidRDefault="00EE29AA" w:rsidP="00CE3EF5">
      <w:pPr>
        <w:spacing w:after="0" w:line="240" w:lineRule="auto"/>
        <w:ind w:right="1282"/>
        <w:jc w:val="both"/>
        <w:rPr>
          <w:rFonts w:ascii="Georgia" w:hAnsi="Georgia" w:cs="Georgia"/>
          <w:i/>
          <w:iCs/>
        </w:rPr>
      </w:pPr>
    </w:p>
    <w:p w:rsidR="009B4C84" w:rsidRDefault="009B4C84" w:rsidP="009F63A3">
      <w:pPr>
        <w:spacing w:after="0" w:line="240" w:lineRule="auto"/>
        <w:ind w:right="90"/>
        <w:jc w:val="both"/>
        <w:rPr>
          <w:rFonts w:ascii="Georgia" w:hAnsi="Georgia" w:cs="Georgia"/>
          <w:b/>
          <w:bCs/>
        </w:rPr>
      </w:pPr>
      <w:r>
        <w:rPr>
          <w:rFonts w:ascii="Georgia" w:hAnsi="Georgia" w:cs="Georgia"/>
          <w:b/>
          <w:bCs/>
        </w:rPr>
        <w:lastRenderedPageBreak/>
        <w:t>Pendahuluan</w:t>
      </w:r>
    </w:p>
    <w:p w:rsidR="009B4C84" w:rsidRPr="009B4C84" w:rsidRDefault="009B4C84" w:rsidP="009F63A3">
      <w:pPr>
        <w:spacing w:after="0" w:line="240" w:lineRule="auto"/>
        <w:ind w:right="90"/>
        <w:jc w:val="both"/>
        <w:rPr>
          <w:rFonts w:ascii="Georgia" w:hAnsi="Georgia" w:cs="Georgia"/>
          <w:b/>
          <w:bCs/>
        </w:rPr>
      </w:pPr>
    </w:p>
    <w:p w:rsidR="009F63A3" w:rsidRDefault="007B30DC" w:rsidP="009F63A3">
      <w:pPr>
        <w:spacing w:after="0" w:line="240" w:lineRule="auto"/>
        <w:ind w:right="90"/>
        <w:jc w:val="both"/>
        <w:rPr>
          <w:rFonts w:ascii="Georgia" w:hAnsi="Georgia" w:cs="Georgia"/>
          <w:lang w:val="fr-FR"/>
        </w:rPr>
      </w:pPr>
      <w:r w:rsidRPr="007B30DC">
        <w:rPr>
          <w:rFonts w:ascii="Georgia" w:hAnsi="Georgia" w:cs="Georgia"/>
          <w:bCs/>
        </w:rPr>
        <w:t>Industri otomotif</w:t>
      </w:r>
      <w:r w:rsidRPr="007B30DC">
        <w:rPr>
          <w:rFonts w:ascii="Georgia" w:hAnsi="Georgia" w:cs="Georgia"/>
        </w:rPr>
        <w:t xml:space="preserve"> merupakan suatu proses merancang, mengembangkan, memproduksi, memasarkan, dan menjual kendaraan bermotor (World Motor  Vehicle Production 2005-2007). </w:t>
      </w:r>
      <w:r w:rsidRPr="007B30DC">
        <w:rPr>
          <w:rFonts w:ascii="Georgia" w:hAnsi="Georgia" w:cs="Georgia"/>
          <w:lang w:val="id-ID"/>
        </w:rPr>
        <w:t xml:space="preserve">Evolusi industri otomotif </w:t>
      </w:r>
      <w:r w:rsidRPr="007B30DC">
        <w:rPr>
          <w:rFonts w:ascii="Georgia" w:hAnsi="Georgia" w:cs="Georgia"/>
        </w:rPr>
        <w:t xml:space="preserve">saat ini </w:t>
      </w:r>
      <w:r w:rsidRPr="007B30DC">
        <w:rPr>
          <w:rFonts w:ascii="Georgia" w:hAnsi="Georgia" w:cs="Georgia"/>
          <w:lang w:val="id-ID"/>
        </w:rPr>
        <w:t>telah dipengaruhi oleh berbagai inovasi</w:t>
      </w:r>
      <w:r w:rsidRPr="007B30DC">
        <w:rPr>
          <w:rFonts w:ascii="Georgia" w:hAnsi="Georgia" w:cs="Georgia"/>
        </w:rPr>
        <w:t>;</w:t>
      </w:r>
      <w:r w:rsidRPr="007B30DC">
        <w:rPr>
          <w:rFonts w:ascii="Georgia" w:hAnsi="Georgia" w:cs="Georgia"/>
          <w:lang w:val="id-ID"/>
        </w:rPr>
        <w:t xml:space="preserve"> bahan bakar, komponen kendaraan, infrastruktur sosial, praktek-praktek manufaktur, serta perubahan di pasar, pemasok dan struktur bisnis</w:t>
      </w:r>
      <w:r w:rsidRPr="007B30DC">
        <w:rPr>
          <w:rFonts w:ascii="Georgia" w:hAnsi="Georgia" w:cs="Georgia"/>
        </w:rPr>
        <w:t xml:space="preserve"> termasuk di dalamnya tata kelola strategi (</w:t>
      </w:r>
      <w:r w:rsidR="00FD6347">
        <w:rPr>
          <w:rFonts w:ascii="Georgia" w:hAnsi="Georgia" w:cs="Georgia"/>
        </w:rPr>
        <w:t>Sturgeon</w:t>
      </w:r>
      <w:r w:rsidRPr="007B30DC">
        <w:rPr>
          <w:rFonts w:ascii="Georgia" w:hAnsi="Georgia" w:cs="Georgia"/>
        </w:rPr>
        <w:t xml:space="preserve"> 2009). Pemain-pemain</w:t>
      </w:r>
      <w:r w:rsidRPr="007B30DC">
        <w:rPr>
          <w:rFonts w:ascii="Georgia" w:hAnsi="Georgia" w:cs="Georgia"/>
          <w:lang w:val="id-ID"/>
        </w:rPr>
        <w:t xml:space="preserve"> utama dalam industri</w:t>
      </w:r>
      <w:r w:rsidRPr="007B30DC">
        <w:rPr>
          <w:rFonts w:ascii="Georgia" w:hAnsi="Georgia" w:cs="Georgia"/>
        </w:rPr>
        <w:t xml:space="preserve"> otomotif dunia saat ini</w:t>
      </w:r>
      <w:r w:rsidRPr="007B30DC">
        <w:rPr>
          <w:rFonts w:ascii="Georgia" w:hAnsi="Georgia" w:cs="Georgia"/>
          <w:lang w:val="id-ID"/>
        </w:rPr>
        <w:t xml:space="preserve"> adalah Ford, Daimler</w:t>
      </w:r>
      <w:r w:rsidRPr="007B30DC">
        <w:rPr>
          <w:rFonts w:ascii="Georgia" w:hAnsi="Georgia" w:cs="Georgia"/>
        </w:rPr>
        <w:t xml:space="preserve"> </w:t>
      </w:r>
      <w:r w:rsidRPr="007B30DC">
        <w:rPr>
          <w:rFonts w:ascii="Georgia" w:hAnsi="Georgia" w:cs="Georgia"/>
          <w:lang w:val="id-ID"/>
        </w:rPr>
        <w:t>Chrylser, General Motors</w:t>
      </w:r>
      <w:r w:rsidRPr="007B30DC">
        <w:rPr>
          <w:rFonts w:ascii="Georgia" w:hAnsi="Georgia" w:cs="Georgia"/>
        </w:rPr>
        <w:t>,</w:t>
      </w:r>
      <w:r w:rsidRPr="007B30DC">
        <w:rPr>
          <w:rFonts w:ascii="Georgia" w:hAnsi="Georgia" w:cs="Georgia"/>
          <w:lang w:val="id-ID"/>
        </w:rPr>
        <w:t xml:space="preserve"> Honda, Toyota, dan Nissan</w:t>
      </w:r>
      <w:r w:rsidRPr="007B30DC">
        <w:rPr>
          <w:rFonts w:ascii="Georgia" w:hAnsi="Georgia" w:cs="Georgia"/>
        </w:rPr>
        <w:t xml:space="preserve"> (Bradley 2005). Salah satu korporasi otomotif yang mampu menunjukan daya saingnya di era persaingan global adalah Toyota. Toyota menjadi korporasi terbesar, merupakan salah satu korporasi yang banyak dikagumi, berkembang dan memiliki keuntungan yang cenderung stabil dari waktu ke waktu bahkan melampaui kompetitornya. </w:t>
      </w:r>
      <w:r w:rsidRPr="007B30DC">
        <w:rPr>
          <w:rFonts w:ascii="Georgia" w:hAnsi="Georgia" w:cs="Georgia"/>
          <w:lang w:val="fr-FR"/>
        </w:rPr>
        <w:t>Meskipun di tengah perebutan dan persaingan pasar yang semakin ketat seperti saat ini. Telah berhasil menjadi perusahaan mobil unggulan dunia. Dalam situasi persaingan yang semakin ketat, Toyota justru mampu menunjuk</w:t>
      </w:r>
      <w:r w:rsidRPr="007B30DC">
        <w:rPr>
          <w:rFonts w:ascii="Georgia" w:hAnsi="Georgia" w:cs="Georgia"/>
          <w:lang w:val="id-ID"/>
        </w:rPr>
        <w:t>k</w:t>
      </w:r>
      <w:r w:rsidRPr="007B30DC">
        <w:rPr>
          <w:rFonts w:ascii="Georgia" w:hAnsi="Georgia" w:cs="Georgia"/>
          <w:lang w:val="fr-FR"/>
        </w:rPr>
        <w:t xml:space="preserve">an eksistensinya dan unggul sebagai pemenang. </w:t>
      </w:r>
    </w:p>
    <w:p w:rsidR="009F63A3" w:rsidRDefault="009F63A3" w:rsidP="009F63A3">
      <w:pPr>
        <w:spacing w:after="0" w:line="240" w:lineRule="auto"/>
        <w:ind w:right="90"/>
        <w:jc w:val="both"/>
        <w:rPr>
          <w:rFonts w:ascii="Georgia" w:hAnsi="Georgia" w:cs="Georgia"/>
          <w:lang w:val="fr-FR"/>
        </w:rPr>
      </w:pPr>
    </w:p>
    <w:p w:rsidR="007B30DC" w:rsidRPr="009F63A3" w:rsidRDefault="007B30DC" w:rsidP="009F63A3">
      <w:pPr>
        <w:spacing w:after="0" w:line="240" w:lineRule="auto"/>
        <w:ind w:right="90"/>
        <w:jc w:val="both"/>
        <w:rPr>
          <w:rFonts w:ascii="Georgia" w:hAnsi="Georgia" w:cs="Georgia"/>
        </w:rPr>
      </w:pPr>
      <w:r w:rsidRPr="007B30DC">
        <w:rPr>
          <w:rFonts w:ascii="Georgia" w:hAnsi="Georgia" w:cs="Georgia"/>
        </w:rPr>
        <w:t>International Organization of Motor Vehicle Manufacturers (OICA)  menempatkan Toyota dalam urutan pertama, tahun 2010 tercatat memproduksi 8.557.351.</w:t>
      </w:r>
    </w:p>
    <w:p w:rsidR="007B30DC" w:rsidRDefault="007B30DC" w:rsidP="007B30DC">
      <w:pPr>
        <w:spacing w:after="0" w:line="240" w:lineRule="auto"/>
        <w:ind w:right="-504"/>
        <w:jc w:val="both"/>
        <w:rPr>
          <w:rFonts w:ascii="Georgia" w:hAnsi="Georgia" w:cs="Georgia"/>
        </w:rPr>
      </w:pPr>
    </w:p>
    <w:p w:rsidR="007B30DC" w:rsidRPr="007B30DC" w:rsidRDefault="007B30DC" w:rsidP="007B30DC">
      <w:pPr>
        <w:spacing w:after="0" w:line="240" w:lineRule="auto"/>
        <w:ind w:right="-504"/>
        <w:jc w:val="center"/>
        <w:rPr>
          <w:rFonts w:ascii="Georgia" w:hAnsi="Georgia" w:cs="Georgia"/>
          <w:b/>
        </w:rPr>
      </w:pPr>
      <w:r w:rsidRPr="007B30DC">
        <w:rPr>
          <w:rFonts w:ascii="Georgia" w:hAnsi="Georgia" w:cs="Georgia"/>
          <w:b/>
        </w:rPr>
        <w:t>Tabel. 1.1</w:t>
      </w:r>
    </w:p>
    <w:p w:rsidR="007B30DC" w:rsidRPr="007B30DC" w:rsidRDefault="007B30DC" w:rsidP="007B30DC">
      <w:pPr>
        <w:spacing w:after="0" w:line="240" w:lineRule="auto"/>
        <w:ind w:right="-504"/>
        <w:jc w:val="center"/>
        <w:rPr>
          <w:rFonts w:ascii="Georgia" w:hAnsi="Georgia" w:cs="Georgia"/>
          <w:b/>
        </w:rPr>
      </w:pPr>
      <w:r w:rsidRPr="007B30DC">
        <w:rPr>
          <w:rFonts w:ascii="Georgia" w:hAnsi="Georgia" w:cs="Georgia"/>
          <w:b/>
        </w:rPr>
        <w:t>Rangking Produksi Kendaraan Bermotor Dunia</w:t>
      </w:r>
    </w:p>
    <w:p w:rsidR="007B30DC" w:rsidRDefault="007B30DC" w:rsidP="007B30DC">
      <w:pPr>
        <w:spacing w:after="0" w:line="240" w:lineRule="auto"/>
        <w:ind w:right="-504"/>
        <w:jc w:val="center"/>
        <w:rPr>
          <w:rFonts w:ascii="Georgia" w:hAnsi="Georgia" w:cs="Georgia"/>
          <w:b/>
        </w:rPr>
      </w:pPr>
      <w:r w:rsidRPr="007B30DC">
        <w:rPr>
          <w:rFonts w:ascii="Georgia" w:hAnsi="Georgia" w:cs="Georgia"/>
          <w:b/>
        </w:rPr>
        <w:t>Tahun 2010</w:t>
      </w:r>
    </w:p>
    <w:p w:rsidR="007B30DC" w:rsidRPr="0088432F" w:rsidRDefault="007B30DC" w:rsidP="007B30DC">
      <w:pPr>
        <w:spacing w:after="0" w:line="240" w:lineRule="auto"/>
        <w:ind w:right="-504"/>
        <w:jc w:val="center"/>
        <w:rPr>
          <w:rFonts w:ascii="Georgia" w:hAnsi="Georgia" w:cs="Georgia"/>
          <w:i/>
        </w:rPr>
      </w:pPr>
    </w:p>
    <w:tbl>
      <w:tblPr>
        <w:tblStyle w:val="TableGrid"/>
        <w:tblW w:w="7513" w:type="dxa"/>
        <w:tblInd w:w="108" w:type="dxa"/>
        <w:tblLayout w:type="fixed"/>
        <w:tblLook w:val="04A0"/>
      </w:tblPr>
      <w:tblGrid>
        <w:gridCol w:w="567"/>
        <w:gridCol w:w="1701"/>
        <w:gridCol w:w="1134"/>
        <w:gridCol w:w="1134"/>
        <w:gridCol w:w="993"/>
        <w:gridCol w:w="850"/>
        <w:gridCol w:w="1134"/>
      </w:tblGrid>
      <w:tr w:rsidR="0088432F" w:rsidRPr="0088432F" w:rsidTr="0088432F">
        <w:tc>
          <w:tcPr>
            <w:tcW w:w="567" w:type="dxa"/>
            <w:tcBorders>
              <w:bottom w:val="single" w:sz="24" w:space="0" w:color="auto"/>
            </w:tcBorders>
          </w:tcPr>
          <w:p w:rsidR="007B30DC" w:rsidRPr="0088432F" w:rsidRDefault="007B30DC" w:rsidP="0088432F">
            <w:pPr>
              <w:spacing w:after="0" w:line="240" w:lineRule="auto"/>
              <w:ind w:left="-108" w:right="-504"/>
              <w:jc w:val="both"/>
              <w:rPr>
                <w:rFonts w:ascii="Georgia" w:hAnsi="Georgia" w:cs="Georgia"/>
                <w:i/>
              </w:rPr>
            </w:pPr>
            <w:r w:rsidRPr="0088432F">
              <w:rPr>
                <w:rFonts w:ascii="Georgia" w:hAnsi="Georgia" w:cs="Georgia"/>
                <w:i/>
              </w:rPr>
              <w:t>Rank</w:t>
            </w:r>
          </w:p>
        </w:tc>
        <w:tc>
          <w:tcPr>
            <w:tcW w:w="1701" w:type="dxa"/>
            <w:tcBorders>
              <w:bottom w:val="single" w:sz="24" w:space="0" w:color="auto"/>
            </w:tcBorders>
          </w:tcPr>
          <w:p w:rsidR="007B30DC" w:rsidRPr="0088432F" w:rsidRDefault="007B30DC" w:rsidP="0088432F">
            <w:pPr>
              <w:spacing w:after="0" w:line="240" w:lineRule="auto"/>
              <w:ind w:left="-73" w:right="-504"/>
              <w:jc w:val="both"/>
              <w:rPr>
                <w:rFonts w:ascii="Georgia" w:hAnsi="Georgia" w:cs="Georgia"/>
                <w:i/>
              </w:rPr>
            </w:pPr>
            <w:r w:rsidRPr="0088432F">
              <w:rPr>
                <w:rFonts w:ascii="Georgia" w:hAnsi="Georgia" w:cs="Georgia"/>
                <w:i/>
              </w:rPr>
              <w:t>Group</w:t>
            </w:r>
          </w:p>
        </w:tc>
        <w:tc>
          <w:tcPr>
            <w:tcW w:w="1134" w:type="dxa"/>
            <w:tcBorders>
              <w:bottom w:val="single" w:sz="24" w:space="0" w:color="auto"/>
            </w:tcBorders>
          </w:tcPr>
          <w:p w:rsidR="007B30DC" w:rsidRPr="0088432F" w:rsidRDefault="007B30DC" w:rsidP="0088432F">
            <w:pPr>
              <w:spacing w:after="0" w:line="240" w:lineRule="auto"/>
              <w:ind w:right="-504" w:hanging="108"/>
              <w:jc w:val="both"/>
              <w:rPr>
                <w:rFonts w:ascii="Georgia" w:hAnsi="Georgia" w:cs="Georgia"/>
                <w:i/>
              </w:rPr>
            </w:pPr>
            <w:r w:rsidRPr="0088432F">
              <w:rPr>
                <w:rFonts w:ascii="Georgia" w:hAnsi="Georgia" w:cs="Georgia"/>
                <w:i/>
              </w:rPr>
              <w:t>Total</w:t>
            </w:r>
          </w:p>
        </w:tc>
        <w:tc>
          <w:tcPr>
            <w:tcW w:w="1134" w:type="dxa"/>
            <w:tcBorders>
              <w:bottom w:val="single" w:sz="24" w:space="0" w:color="auto"/>
            </w:tcBorders>
          </w:tcPr>
          <w:p w:rsidR="007B30DC" w:rsidRPr="0088432F" w:rsidRDefault="007B30DC" w:rsidP="0088432F">
            <w:pPr>
              <w:spacing w:after="0" w:line="240" w:lineRule="auto"/>
              <w:ind w:right="-504" w:hanging="108"/>
              <w:jc w:val="both"/>
              <w:rPr>
                <w:rFonts w:ascii="Georgia" w:hAnsi="Georgia" w:cs="Georgia"/>
                <w:i/>
              </w:rPr>
            </w:pPr>
            <w:r w:rsidRPr="0088432F">
              <w:rPr>
                <w:rFonts w:ascii="Georgia" w:hAnsi="Georgia" w:cs="Georgia"/>
                <w:i/>
              </w:rPr>
              <w:t>Cars</w:t>
            </w:r>
          </w:p>
        </w:tc>
        <w:tc>
          <w:tcPr>
            <w:tcW w:w="993" w:type="dxa"/>
            <w:tcBorders>
              <w:bottom w:val="single" w:sz="24" w:space="0" w:color="auto"/>
            </w:tcBorders>
          </w:tcPr>
          <w:p w:rsidR="007B30DC" w:rsidRPr="0088432F" w:rsidRDefault="007B30DC" w:rsidP="0088432F">
            <w:pPr>
              <w:spacing w:after="0" w:line="240" w:lineRule="auto"/>
              <w:ind w:right="-504" w:hanging="108"/>
              <w:jc w:val="both"/>
              <w:rPr>
                <w:rFonts w:ascii="Georgia" w:hAnsi="Georgia" w:cs="Georgia"/>
                <w:i/>
              </w:rPr>
            </w:pPr>
            <w:r w:rsidRPr="0088432F">
              <w:rPr>
                <w:rFonts w:ascii="Georgia" w:hAnsi="Georgia" w:cs="Georgia"/>
                <w:i/>
              </w:rPr>
              <w:t>LVC</w:t>
            </w:r>
          </w:p>
        </w:tc>
        <w:tc>
          <w:tcPr>
            <w:tcW w:w="850" w:type="dxa"/>
            <w:tcBorders>
              <w:bottom w:val="single" w:sz="24" w:space="0" w:color="auto"/>
            </w:tcBorders>
          </w:tcPr>
          <w:p w:rsidR="007B30DC" w:rsidRPr="0088432F" w:rsidRDefault="007B30DC" w:rsidP="0088432F">
            <w:pPr>
              <w:spacing w:after="0" w:line="240" w:lineRule="auto"/>
              <w:ind w:left="-108" w:right="-504"/>
              <w:jc w:val="both"/>
              <w:rPr>
                <w:rFonts w:ascii="Georgia" w:hAnsi="Georgia" w:cs="Georgia"/>
                <w:i/>
              </w:rPr>
            </w:pPr>
            <w:r w:rsidRPr="0088432F">
              <w:rPr>
                <w:rFonts w:ascii="Georgia" w:hAnsi="Georgia" w:cs="Georgia"/>
                <w:i/>
              </w:rPr>
              <w:t>HCV</w:t>
            </w:r>
          </w:p>
        </w:tc>
        <w:tc>
          <w:tcPr>
            <w:tcW w:w="1134" w:type="dxa"/>
            <w:tcBorders>
              <w:bottom w:val="single" w:sz="24" w:space="0" w:color="auto"/>
            </w:tcBorders>
          </w:tcPr>
          <w:p w:rsidR="007B30DC" w:rsidRPr="0088432F" w:rsidRDefault="007B30DC" w:rsidP="0088432F">
            <w:pPr>
              <w:spacing w:after="0" w:line="240" w:lineRule="auto"/>
              <w:ind w:right="-504" w:hanging="108"/>
              <w:jc w:val="both"/>
              <w:rPr>
                <w:rFonts w:ascii="Georgia" w:hAnsi="Georgia" w:cs="Georgia"/>
                <w:i/>
              </w:rPr>
            </w:pPr>
            <w:r w:rsidRPr="0088432F">
              <w:rPr>
                <w:rFonts w:ascii="Georgia" w:hAnsi="Georgia" w:cs="Georgia"/>
                <w:i/>
              </w:rPr>
              <w:t>Heavy Bus</w:t>
            </w:r>
          </w:p>
        </w:tc>
      </w:tr>
      <w:tr w:rsidR="0088432F" w:rsidRPr="007B30DC" w:rsidTr="0088432F">
        <w:tc>
          <w:tcPr>
            <w:tcW w:w="567" w:type="dxa"/>
            <w:tcBorders>
              <w:top w:val="single" w:sz="24" w:space="0" w:color="auto"/>
            </w:tcBorders>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1</w:t>
            </w:r>
          </w:p>
        </w:tc>
        <w:tc>
          <w:tcPr>
            <w:tcW w:w="1701" w:type="dxa"/>
            <w:tcBorders>
              <w:top w:val="single" w:sz="24" w:space="0" w:color="auto"/>
            </w:tcBorders>
          </w:tcPr>
          <w:p w:rsidR="007B30DC" w:rsidRPr="007B30DC" w:rsidRDefault="007B30DC" w:rsidP="0088432F">
            <w:pPr>
              <w:spacing w:after="0" w:line="240" w:lineRule="auto"/>
              <w:ind w:left="-73" w:right="-504"/>
              <w:jc w:val="both"/>
              <w:rPr>
                <w:rFonts w:ascii="Georgia" w:hAnsi="Georgia" w:cs="Georgia"/>
              </w:rPr>
            </w:pPr>
            <w:r w:rsidRPr="007B30DC">
              <w:rPr>
                <w:rFonts w:ascii="Georgia" w:hAnsi="Georgia" w:cs="Georgia"/>
              </w:rPr>
              <w:t>Toyota</w:t>
            </w:r>
          </w:p>
        </w:tc>
        <w:tc>
          <w:tcPr>
            <w:tcW w:w="1134" w:type="dxa"/>
            <w:tcBorders>
              <w:top w:val="single" w:sz="24" w:space="0" w:color="auto"/>
            </w:tcBorders>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8,557,351</w:t>
            </w:r>
          </w:p>
        </w:tc>
        <w:tc>
          <w:tcPr>
            <w:tcW w:w="1134" w:type="dxa"/>
            <w:tcBorders>
              <w:top w:val="single" w:sz="24" w:space="0" w:color="auto"/>
            </w:tcBorders>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7,267,535</w:t>
            </w:r>
          </w:p>
        </w:tc>
        <w:tc>
          <w:tcPr>
            <w:tcW w:w="993" w:type="dxa"/>
            <w:tcBorders>
              <w:top w:val="single" w:sz="24" w:space="0" w:color="auto"/>
            </w:tcBorders>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1,080,357</w:t>
            </w:r>
          </w:p>
        </w:tc>
        <w:tc>
          <w:tcPr>
            <w:tcW w:w="850" w:type="dxa"/>
            <w:tcBorders>
              <w:top w:val="single" w:sz="24" w:space="0" w:color="auto"/>
            </w:tcBorders>
          </w:tcPr>
          <w:p w:rsidR="007B30DC" w:rsidRPr="007B30DC" w:rsidRDefault="007B30DC" w:rsidP="0088432F">
            <w:pPr>
              <w:spacing w:after="0" w:line="240" w:lineRule="auto"/>
              <w:ind w:left="-108" w:right="-504"/>
              <w:jc w:val="both"/>
              <w:rPr>
                <w:rFonts w:ascii="Georgia" w:hAnsi="Georgia" w:cs="Georgia"/>
              </w:rPr>
            </w:pPr>
            <w:r w:rsidRPr="007B30DC">
              <w:rPr>
                <w:rFonts w:ascii="Georgia" w:hAnsi="Georgia" w:cs="Georgia"/>
              </w:rPr>
              <w:t>204,282</w:t>
            </w:r>
          </w:p>
        </w:tc>
        <w:tc>
          <w:tcPr>
            <w:tcW w:w="1134" w:type="dxa"/>
            <w:tcBorders>
              <w:top w:val="single" w:sz="24" w:space="0" w:color="auto"/>
            </w:tcBorders>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5,177</w:t>
            </w:r>
          </w:p>
        </w:tc>
      </w:tr>
      <w:tr w:rsidR="0088432F" w:rsidRPr="007B30DC" w:rsidTr="0088432F">
        <w:tc>
          <w:tcPr>
            <w:tcW w:w="567"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2</w:t>
            </w:r>
          </w:p>
        </w:tc>
        <w:tc>
          <w:tcPr>
            <w:tcW w:w="1701" w:type="dxa"/>
          </w:tcPr>
          <w:p w:rsidR="007B30DC" w:rsidRPr="007B30DC" w:rsidRDefault="007B30DC" w:rsidP="0088432F">
            <w:pPr>
              <w:spacing w:after="0" w:line="240" w:lineRule="auto"/>
              <w:ind w:left="-73" w:right="-504"/>
              <w:jc w:val="both"/>
              <w:rPr>
                <w:rFonts w:ascii="Georgia" w:hAnsi="Georgia" w:cs="Georgia"/>
              </w:rPr>
            </w:pPr>
            <w:r w:rsidRPr="007B30DC">
              <w:rPr>
                <w:rFonts w:ascii="Georgia" w:hAnsi="Georgia" w:cs="Georgia"/>
              </w:rPr>
              <w:t>G.M.</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 xml:space="preserve">8,476,192 </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6,266,959</w:t>
            </w:r>
          </w:p>
        </w:tc>
        <w:tc>
          <w:tcPr>
            <w:tcW w:w="993"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2,197,629</w:t>
            </w:r>
          </w:p>
        </w:tc>
        <w:tc>
          <w:tcPr>
            <w:tcW w:w="850" w:type="dxa"/>
          </w:tcPr>
          <w:p w:rsidR="007B30DC" w:rsidRPr="007B30DC" w:rsidRDefault="007B30DC" w:rsidP="0088432F">
            <w:pPr>
              <w:spacing w:after="0" w:line="240" w:lineRule="auto"/>
              <w:ind w:left="-108" w:right="-504"/>
              <w:jc w:val="both"/>
              <w:rPr>
                <w:rFonts w:ascii="Georgia" w:hAnsi="Georgia" w:cs="Georgia"/>
              </w:rPr>
            </w:pPr>
            <w:r w:rsidRPr="007B30DC">
              <w:rPr>
                <w:rFonts w:ascii="Georgia" w:hAnsi="Georgia" w:cs="Georgia"/>
              </w:rPr>
              <w:t>1,175</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10,429</w:t>
            </w:r>
          </w:p>
        </w:tc>
      </w:tr>
      <w:tr w:rsidR="0088432F" w:rsidRPr="007B30DC" w:rsidTr="0088432F">
        <w:tc>
          <w:tcPr>
            <w:tcW w:w="567"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3</w:t>
            </w:r>
          </w:p>
        </w:tc>
        <w:tc>
          <w:tcPr>
            <w:tcW w:w="1701" w:type="dxa"/>
          </w:tcPr>
          <w:p w:rsidR="007B30DC" w:rsidRPr="007B30DC" w:rsidRDefault="007B30DC" w:rsidP="0088432F">
            <w:pPr>
              <w:spacing w:after="0" w:line="240" w:lineRule="auto"/>
              <w:ind w:left="-73" w:right="-504"/>
              <w:jc w:val="both"/>
              <w:rPr>
                <w:rFonts w:ascii="Georgia" w:hAnsi="Georgia" w:cs="Georgia"/>
              </w:rPr>
            </w:pPr>
            <w:r w:rsidRPr="007B30DC">
              <w:rPr>
                <w:rFonts w:ascii="Georgia" w:hAnsi="Georgia" w:cs="Georgia"/>
              </w:rPr>
              <w:t>VOLKSWAGEN</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 xml:space="preserve">7,341,065 </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7,120,532</w:t>
            </w:r>
          </w:p>
        </w:tc>
        <w:tc>
          <w:tcPr>
            <w:tcW w:w="993" w:type="dxa"/>
          </w:tcPr>
          <w:p w:rsidR="007B30DC" w:rsidRPr="007B30DC" w:rsidRDefault="007B30DC" w:rsidP="0088432F">
            <w:pPr>
              <w:spacing w:after="0" w:line="240" w:lineRule="auto"/>
              <w:ind w:right="-504" w:hanging="108"/>
              <w:jc w:val="both"/>
              <w:rPr>
                <w:rFonts w:ascii="Georgia" w:hAnsi="Georgia" w:cs="Georgia"/>
                <w:b/>
              </w:rPr>
            </w:pPr>
            <w:r w:rsidRPr="007B30DC">
              <w:rPr>
                <w:rFonts w:ascii="Georgia" w:hAnsi="Georgia" w:cs="Georgia"/>
              </w:rPr>
              <w:t>220,533</w:t>
            </w:r>
          </w:p>
        </w:tc>
        <w:tc>
          <w:tcPr>
            <w:tcW w:w="850" w:type="dxa"/>
          </w:tcPr>
          <w:p w:rsidR="007B30DC" w:rsidRPr="007B30DC" w:rsidRDefault="007B30DC" w:rsidP="0088432F">
            <w:pPr>
              <w:spacing w:after="0" w:line="240" w:lineRule="auto"/>
              <w:ind w:left="-108" w:right="-504"/>
              <w:jc w:val="both"/>
              <w:rPr>
                <w:rFonts w:ascii="Georgia" w:hAnsi="Georgia" w:cs="Georgia"/>
              </w:rPr>
            </w:pPr>
          </w:p>
        </w:tc>
        <w:tc>
          <w:tcPr>
            <w:tcW w:w="1134" w:type="dxa"/>
          </w:tcPr>
          <w:p w:rsidR="007B30DC" w:rsidRPr="007B30DC" w:rsidRDefault="007B30DC" w:rsidP="0088432F">
            <w:pPr>
              <w:spacing w:after="0" w:line="240" w:lineRule="auto"/>
              <w:ind w:right="-504" w:hanging="108"/>
              <w:jc w:val="both"/>
              <w:rPr>
                <w:rFonts w:ascii="Georgia" w:hAnsi="Georgia" w:cs="Georgia"/>
              </w:rPr>
            </w:pPr>
          </w:p>
        </w:tc>
      </w:tr>
      <w:tr w:rsidR="0088432F" w:rsidRPr="007B30DC" w:rsidTr="0088432F">
        <w:tc>
          <w:tcPr>
            <w:tcW w:w="567"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4</w:t>
            </w:r>
          </w:p>
        </w:tc>
        <w:tc>
          <w:tcPr>
            <w:tcW w:w="1701" w:type="dxa"/>
          </w:tcPr>
          <w:p w:rsidR="007B30DC" w:rsidRPr="007B30DC" w:rsidRDefault="007B30DC" w:rsidP="0088432F">
            <w:pPr>
              <w:spacing w:after="0" w:line="240" w:lineRule="auto"/>
              <w:ind w:left="-73" w:right="-504"/>
              <w:jc w:val="both"/>
              <w:rPr>
                <w:rFonts w:ascii="Georgia" w:hAnsi="Georgia" w:cs="Georgia"/>
              </w:rPr>
            </w:pPr>
            <w:r w:rsidRPr="007B30DC">
              <w:rPr>
                <w:rFonts w:ascii="Georgia" w:hAnsi="Georgia" w:cs="Georgia"/>
              </w:rPr>
              <w:t>HYUNDAI</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5,764,918</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 xml:space="preserve">5,247,339 </w:t>
            </w:r>
          </w:p>
        </w:tc>
        <w:tc>
          <w:tcPr>
            <w:tcW w:w="993"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393,701</w:t>
            </w:r>
          </w:p>
        </w:tc>
        <w:tc>
          <w:tcPr>
            <w:tcW w:w="850" w:type="dxa"/>
          </w:tcPr>
          <w:p w:rsidR="007B30DC" w:rsidRPr="007B30DC" w:rsidRDefault="007B30DC" w:rsidP="0088432F">
            <w:pPr>
              <w:spacing w:after="0" w:line="240" w:lineRule="auto"/>
              <w:ind w:left="-108" w:right="-504"/>
              <w:jc w:val="both"/>
              <w:rPr>
                <w:rFonts w:ascii="Georgia" w:hAnsi="Georgia" w:cs="Georgia"/>
              </w:rPr>
            </w:pP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123,878</w:t>
            </w:r>
          </w:p>
        </w:tc>
      </w:tr>
      <w:tr w:rsidR="0088432F" w:rsidRPr="007B30DC" w:rsidTr="0088432F">
        <w:tc>
          <w:tcPr>
            <w:tcW w:w="567"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5</w:t>
            </w:r>
          </w:p>
        </w:tc>
        <w:tc>
          <w:tcPr>
            <w:tcW w:w="1701" w:type="dxa"/>
          </w:tcPr>
          <w:p w:rsidR="007B30DC" w:rsidRPr="007B30DC" w:rsidRDefault="007B30DC" w:rsidP="0088432F">
            <w:pPr>
              <w:spacing w:after="0" w:line="240" w:lineRule="auto"/>
              <w:ind w:left="-73" w:right="-504"/>
              <w:jc w:val="both"/>
              <w:rPr>
                <w:rFonts w:ascii="Georgia" w:hAnsi="Georgia" w:cs="Georgia"/>
              </w:rPr>
            </w:pPr>
            <w:r w:rsidRPr="007B30DC">
              <w:rPr>
                <w:rFonts w:ascii="Georgia" w:hAnsi="Georgia" w:cs="Georgia"/>
              </w:rPr>
              <w:t>FORD</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 xml:space="preserve">4,988,031 </w:t>
            </w: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2,958,507</w:t>
            </w:r>
          </w:p>
        </w:tc>
        <w:tc>
          <w:tcPr>
            <w:tcW w:w="993"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1,962,734</w:t>
            </w:r>
          </w:p>
        </w:tc>
        <w:tc>
          <w:tcPr>
            <w:tcW w:w="850" w:type="dxa"/>
          </w:tcPr>
          <w:p w:rsidR="007B30DC" w:rsidRPr="007B30DC" w:rsidRDefault="007B30DC" w:rsidP="0088432F">
            <w:pPr>
              <w:spacing w:after="0" w:line="240" w:lineRule="auto"/>
              <w:ind w:left="-108" w:right="-504"/>
              <w:jc w:val="both"/>
              <w:rPr>
                <w:rFonts w:ascii="Georgia" w:hAnsi="Georgia" w:cs="Georgia"/>
              </w:rPr>
            </w:pPr>
          </w:p>
        </w:tc>
        <w:tc>
          <w:tcPr>
            <w:tcW w:w="1134" w:type="dxa"/>
          </w:tcPr>
          <w:p w:rsidR="007B30DC" w:rsidRPr="007B30DC" w:rsidRDefault="007B30DC" w:rsidP="0088432F">
            <w:pPr>
              <w:spacing w:after="0" w:line="240" w:lineRule="auto"/>
              <w:ind w:right="-504" w:hanging="108"/>
              <w:jc w:val="both"/>
              <w:rPr>
                <w:rFonts w:ascii="Georgia" w:hAnsi="Georgia" w:cs="Georgia"/>
              </w:rPr>
            </w:pPr>
            <w:r w:rsidRPr="007B30DC">
              <w:rPr>
                <w:rFonts w:ascii="Georgia" w:hAnsi="Georgia" w:cs="Georgia"/>
              </w:rPr>
              <w:t>66,790</w:t>
            </w:r>
          </w:p>
        </w:tc>
      </w:tr>
    </w:tbl>
    <w:p w:rsidR="007B30DC" w:rsidRPr="007B30DC" w:rsidRDefault="0088432F" w:rsidP="009F63A3">
      <w:pPr>
        <w:spacing w:after="0" w:line="240" w:lineRule="auto"/>
        <w:ind w:right="-52"/>
        <w:jc w:val="right"/>
        <w:rPr>
          <w:rFonts w:ascii="Georgia" w:hAnsi="Georgia" w:cs="Georgia"/>
        </w:rPr>
      </w:pPr>
      <w:r>
        <w:rPr>
          <w:rFonts w:ascii="Georgia" w:hAnsi="Georgia" w:cs="Georgia"/>
        </w:rPr>
        <w:t xml:space="preserve">    </w:t>
      </w:r>
      <w:r>
        <w:rPr>
          <w:rFonts w:ascii="Georgia" w:hAnsi="Georgia" w:cs="Georgia"/>
        </w:rPr>
        <w:tab/>
      </w:r>
      <w:r>
        <w:rPr>
          <w:rFonts w:ascii="Georgia" w:hAnsi="Georgia" w:cs="Georgia"/>
        </w:rPr>
        <w:tab/>
      </w:r>
      <w:r>
        <w:rPr>
          <w:rFonts w:ascii="Georgia" w:hAnsi="Georgia" w:cs="Georgia"/>
        </w:rPr>
        <w:tab/>
      </w:r>
      <w:r w:rsidR="007B30DC" w:rsidRPr="007B30DC">
        <w:rPr>
          <w:rFonts w:ascii="Georgia" w:hAnsi="Georgia" w:cs="Georgia"/>
        </w:rPr>
        <w:t xml:space="preserve">Sumber: </w:t>
      </w:r>
      <w:r w:rsidR="007B30DC" w:rsidRPr="007B30DC">
        <w:rPr>
          <w:rFonts w:ascii="Georgia" w:hAnsi="Georgia" w:cs="Georgia"/>
          <w:i/>
        </w:rPr>
        <w:t>OICA correspondents’ survey</w:t>
      </w:r>
    </w:p>
    <w:p w:rsidR="007B30DC" w:rsidRDefault="007B30DC" w:rsidP="007B30DC">
      <w:pPr>
        <w:spacing w:after="0" w:line="240" w:lineRule="auto"/>
        <w:ind w:right="-504"/>
        <w:jc w:val="both"/>
        <w:rPr>
          <w:rFonts w:ascii="Georgia" w:hAnsi="Georgia" w:cs="Georgia"/>
        </w:rPr>
      </w:pPr>
    </w:p>
    <w:p w:rsidR="009F63A3" w:rsidRDefault="007B30DC" w:rsidP="009F63A3">
      <w:pPr>
        <w:spacing w:after="0" w:line="240" w:lineRule="auto"/>
        <w:ind w:right="-52"/>
        <w:jc w:val="both"/>
        <w:rPr>
          <w:rFonts w:ascii="Georgia" w:hAnsi="Georgia" w:cs="Georgia"/>
        </w:rPr>
      </w:pPr>
      <w:r w:rsidRPr="007B30DC">
        <w:rPr>
          <w:rFonts w:ascii="Georgia" w:hAnsi="Georgia" w:cs="Georgia"/>
        </w:rPr>
        <w:t>Majalah Fortune mencatat bahwa, laba yang dir</w:t>
      </w:r>
      <w:r>
        <w:rPr>
          <w:rFonts w:ascii="Georgia" w:hAnsi="Georgia" w:cs="Georgia"/>
        </w:rPr>
        <w:t>aup Toyota lebih besar daripada</w:t>
      </w:r>
      <w:r w:rsidRPr="007B30DC">
        <w:rPr>
          <w:rFonts w:ascii="Georgia" w:hAnsi="Georgia" w:cs="Georgia"/>
        </w:rPr>
        <w:t xml:space="preserve"> laba gabungan GM, Ford, Daimlerchrysler dan VW Group yang masuk lima besar juga, tercatat laba tahunan Toyota pada akhir 2003 sebesar $ 8.13 milliar, Toyota berkembang dan memiliki keuntungan yang cenderung stabil dari waktu ke waktu bahkan melampaui kompetitornya. Pada tahun 2007, Dalam pencapaian kesuksesan tersebut, Toyota telah berhasil menjadi perusahaan otomotif yang unggul, perebutan dari tangan dua raksasa otomotif global yaitu Ford dan General Motor, Toyota merupakan perusahaan Asia pertama yang memiliki keuntungan diatas 1 triliun Dollar (Magee 2008).  Tahun 2012, Toyota melalui Corolla-nya, </w:t>
      </w:r>
      <w:r w:rsidRPr="007B30DC">
        <w:rPr>
          <w:rFonts w:ascii="Georgia" w:hAnsi="Georgia" w:cs="Georgia"/>
        </w:rPr>
        <w:lastRenderedPageBreak/>
        <w:t>tercatat sebagai penjual mobil terbanyak 37.5 Juta, dibawahnya adalah Ford F series dengan sejumlah 35 Juta unit, Sehingga jika dihitung setiap 40 detik terjual 1 unit Corolla selama</w:t>
      </w:r>
      <w:r w:rsidR="0088432F">
        <w:rPr>
          <w:rFonts w:ascii="Georgia" w:hAnsi="Georgia" w:cs="Georgia"/>
        </w:rPr>
        <w:t xml:space="preserve"> </w:t>
      </w:r>
      <w:r w:rsidRPr="007B30DC">
        <w:rPr>
          <w:rFonts w:ascii="Georgia" w:hAnsi="Georgia" w:cs="Georgia"/>
        </w:rPr>
        <w:t>40 tahun te</w:t>
      </w:r>
      <w:r w:rsidR="00C82F56">
        <w:rPr>
          <w:rFonts w:ascii="Georgia" w:hAnsi="Georgia" w:cs="Georgia"/>
        </w:rPr>
        <w:t>r</w:t>
      </w:r>
      <w:r w:rsidRPr="007B30DC">
        <w:rPr>
          <w:rFonts w:ascii="Georgia" w:hAnsi="Georgia" w:cs="Georgia"/>
        </w:rPr>
        <w:t>akhir semenjak 1966 (</w:t>
      </w:r>
      <w:hyperlink r:id="rId8" w:history="1">
        <w:r w:rsidR="0088432F">
          <w:rPr>
            <w:rFonts w:ascii="Georgia" w:hAnsi="Georgia" w:cs="Georgia"/>
          </w:rPr>
          <w:t>Bisnis</w:t>
        </w:r>
      </w:hyperlink>
      <w:r w:rsidR="0088432F">
        <w:rPr>
          <w:rFonts w:ascii="Georgia" w:hAnsi="Georgia" w:cs="Georgia"/>
        </w:rPr>
        <w:t xml:space="preserve"> Indonesia</w:t>
      </w:r>
      <w:r w:rsidRPr="007B30DC">
        <w:rPr>
          <w:rFonts w:ascii="Georgia" w:hAnsi="Georgia" w:cs="Georgia"/>
        </w:rPr>
        <w:t xml:space="preserve"> 2013). Dalam unit sales dan net sales, Toyota kira-kira berhasil memproduksi 5,5 juta unit mobil di</w:t>
      </w:r>
      <w:r w:rsidR="00C82F56">
        <w:rPr>
          <w:rFonts w:ascii="Georgia" w:hAnsi="Georgia" w:cs="Georgia"/>
        </w:rPr>
        <w:t xml:space="preserve"> </w:t>
      </w:r>
      <w:r w:rsidRPr="007B30DC">
        <w:rPr>
          <w:rFonts w:ascii="Georgia" w:hAnsi="Georgia" w:cs="Georgia"/>
        </w:rPr>
        <w:t xml:space="preserve">seluruh dunia, angka ini setara dengan memproduksi 1 unit mobil dalam tiap 6 detiknya (Lukman 2010). </w:t>
      </w:r>
    </w:p>
    <w:p w:rsidR="009F63A3" w:rsidRDefault="009F63A3" w:rsidP="009F63A3">
      <w:pPr>
        <w:spacing w:after="0" w:line="240" w:lineRule="auto"/>
        <w:ind w:right="-52"/>
        <w:jc w:val="both"/>
        <w:rPr>
          <w:rFonts w:ascii="Georgia" w:hAnsi="Georgia" w:cs="Georgia"/>
        </w:rPr>
      </w:pPr>
    </w:p>
    <w:p w:rsidR="009F63A3" w:rsidRDefault="007B30DC" w:rsidP="009F63A3">
      <w:pPr>
        <w:spacing w:after="0" w:line="240" w:lineRule="auto"/>
        <w:ind w:right="-52"/>
        <w:jc w:val="both"/>
        <w:rPr>
          <w:rFonts w:ascii="Georgia" w:hAnsi="Georgia" w:cs="Georgia"/>
        </w:rPr>
      </w:pPr>
      <w:r w:rsidRPr="007B30DC">
        <w:rPr>
          <w:rFonts w:ascii="Georgia" w:hAnsi="Georgia" w:cs="Georgia"/>
        </w:rPr>
        <w:t>Sebelumnya, Toyota hanya dipandang sebagai korpora</w:t>
      </w:r>
      <w:r w:rsidR="00C82F56">
        <w:rPr>
          <w:rFonts w:ascii="Georgia" w:hAnsi="Georgia" w:cs="Georgia"/>
        </w:rPr>
        <w:t xml:space="preserve">si dan calon konglomerasi yang </w:t>
      </w:r>
      <w:r w:rsidR="0088432F">
        <w:rPr>
          <w:rFonts w:ascii="Georgia" w:hAnsi="Georgia" w:cs="Georgia"/>
        </w:rPr>
        <w:t>sama sekali tidak</w:t>
      </w:r>
      <w:r w:rsidRPr="007B30DC">
        <w:rPr>
          <w:rFonts w:ascii="Georgia" w:hAnsi="Georgia" w:cs="Georgia"/>
        </w:rPr>
        <w:t xml:space="preserve"> berpengaruh dalam percaturan bisnis global.  Tahun 1890, awalnya Toyota  justru tidak berkecimpung dalam bidang perotomotifan, hanyalah sebuah perusahaan rumah tangga yaitu mesin tenun temuan Sakichi Toyoda (1867-1930) yang bermerek </w:t>
      </w:r>
      <w:r w:rsidRPr="007B30DC">
        <w:rPr>
          <w:rFonts w:ascii="Georgia" w:hAnsi="Georgia" w:cs="Georgia"/>
          <w:i/>
        </w:rPr>
        <w:t>Toyoda Loom Works</w:t>
      </w:r>
      <w:r w:rsidRPr="007B30DC">
        <w:rPr>
          <w:rFonts w:ascii="Georgia" w:hAnsi="Georgia" w:cs="Georgia"/>
        </w:rPr>
        <w:t xml:space="preserve"> (TLW), pada waktu itu industri</w:t>
      </w:r>
      <w:r w:rsidR="00C82F56">
        <w:rPr>
          <w:rFonts w:ascii="Georgia" w:hAnsi="Georgia" w:cs="Georgia"/>
        </w:rPr>
        <w:t xml:space="preserve"> otomotif sepenuhnya dimotori </w:t>
      </w:r>
      <w:r w:rsidRPr="007B30DC">
        <w:rPr>
          <w:rFonts w:ascii="Georgia" w:hAnsi="Georgia" w:cs="Georgia"/>
        </w:rPr>
        <w:t>oleh perusahaan barat; Amerika dan Eropa. Ku</w:t>
      </w:r>
      <w:r w:rsidR="00C82F56">
        <w:rPr>
          <w:rFonts w:ascii="Georgia" w:hAnsi="Georgia" w:cs="Georgia"/>
        </w:rPr>
        <w:t>rang lebih selama 70 tahun</w:t>
      </w:r>
      <w:r w:rsidRPr="007B30DC">
        <w:rPr>
          <w:rFonts w:ascii="Georgia" w:hAnsi="Georgia" w:cs="Georgia"/>
        </w:rPr>
        <w:t xml:space="preserve"> Ford, General Motor dan Eamlecrysler menjadi “</w:t>
      </w:r>
      <w:r w:rsidRPr="00C82F56">
        <w:rPr>
          <w:rFonts w:ascii="Georgia" w:hAnsi="Georgia" w:cs="Georgia"/>
          <w:i/>
        </w:rPr>
        <w:t>the big three</w:t>
      </w:r>
      <w:r w:rsidRPr="007B30DC">
        <w:rPr>
          <w:rFonts w:ascii="Georgia" w:hAnsi="Georgia" w:cs="Georgia"/>
        </w:rPr>
        <w:t>” dalam persaingan industri otomotif secara global (Lukman 2010).  Ford, pemegang posisi nomor dua, dengan menguasai 25 persen dari semua penjualan mobil dan truk dunia dan General Motor (GM), dikenal sebagai raja otomotif dunia (Magee 2008). Hingga ditahun 1987, produksi Toyota masih jauh tertinggal. General Motors AS, berhasil memproduksi  5.129.249 unit/tahun sedangkan  produksi Toyota masih jauh dibawahnya, yakni hanya mencapai 3.638.279 unit/tahun (Lukman 2010).</w:t>
      </w:r>
    </w:p>
    <w:p w:rsidR="009F63A3" w:rsidRDefault="009F63A3" w:rsidP="009F63A3">
      <w:pPr>
        <w:spacing w:after="0" w:line="240" w:lineRule="auto"/>
        <w:ind w:right="-52"/>
        <w:jc w:val="both"/>
        <w:rPr>
          <w:rFonts w:ascii="Georgia" w:hAnsi="Georgia" w:cs="Georgia"/>
        </w:rPr>
      </w:pPr>
    </w:p>
    <w:p w:rsidR="009F63A3" w:rsidRDefault="007B30DC" w:rsidP="009F63A3">
      <w:pPr>
        <w:spacing w:after="0" w:line="240" w:lineRule="auto"/>
        <w:ind w:right="-52"/>
        <w:jc w:val="both"/>
        <w:rPr>
          <w:rFonts w:ascii="Georgia" w:hAnsi="Georgia" w:cs="Georgia"/>
        </w:rPr>
      </w:pPr>
      <w:r w:rsidRPr="007B30DC">
        <w:rPr>
          <w:rFonts w:ascii="Georgia" w:hAnsi="Georgia" w:cs="Georgia"/>
        </w:rPr>
        <w:t xml:space="preserve">Dari segmen </w:t>
      </w:r>
      <w:r w:rsidRPr="007B30DC">
        <w:rPr>
          <w:rFonts w:ascii="Georgia" w:hAnsi="Georgia" w:cs="Georgia"/>
          <w:i/>
        </w:rPr>
        <w:t>market share</w:t>
      </w:r>
      <w:r w:rsidRPr="007B30DC">
        <w:rPr>
          <w:rFonts w:ascii="Georgia" w:hAnsi="Georgia" w:cs="Georgia"/>
        </w:rPr>
        <w:t>, pangsa pasar terbesar dunia bagi Toyota Amerika Serikat, merupakan pangsa pasar penyumbang profit terbesar bagi Toyota sampai mencapai 50% (Effrey 2007). Toyota juga cukup berhasil mendistribusikan mobil buatanya “</w:t>
      </w:r>
      <w:r w:rsidRPr="00C82F56">
        <w:rPr>
          <w:rFonts w:ascii="Georgia" w:hAnsi="Georgia" w:cs="Georgia"/>
        </w:rPr>
        <w:t>Camry</w:t>
      </w:r>
      <w:r w:rsidRPr="007B30DC">
        <w:rPr>
          <w:rFonts w:ascii="Georgia" w:hAnsi="Georgia" w:cs="Georgia"/>
        </w:rPr>
        <w:t>”, selama 7 tahun berturut-turut kecuali pada tahun 2001, ketika tersusul oleh “</w:t>
      </w:r>
      <w:r w:rsidRPr="00C82F56">
        <w:rPr>
          <w:rFonts w:ascii="Georgia" w:hAnsi="Georgia" w:cs="Georgia"/>
        </w:rPr>
        <w:t>Accord</w:t>
      </w:r>
      <w:r w:rsidRPr="007B30DC">
        <w:rPr>
          <w:rFonts w:ascii="Georgia" w:hAnsi="Georgia" w:cs="Georgia"/>
        </w:rPr>
        <w:t>” (Honda), tercatat sebagai volume penjualan terbesar (Magee 2008). Mobil terlaris di AS adalah Corolla yang bersaing ketat dengan Cyivic (Honda),</w:t>
      </w:r>
      <w:r w:rsidRPr="007B30DC">
        <w:rPr>
          <w:rFonts w:ascii="Georgia" w:hAnsi="Georgia" w:cs="Georgia"/>
          <w:lang w:val="id-ID"/>
        </w:rPr>
        <w:t xml:space="preserve"> </w:t>
      </w:r>
      <w:r w:rsidRPr="007B30DC">
        <w:rPr>
          <w:rFonts w:ascii="Georgia" w:hAnsi="Georgia" w:cs="Georgia"/>
        </w:rPr>
        <w:t>sedangkan di segmen mobil mewah, semenjak tahun 2001 “Lexus” mengalahkan penjualan kampiun otomotif Jerman, BMW dan Mercedes-Benz. Di segmen mobil besar, truk Tundra menerima penilaian yang bagus oleh Insurance Institute of America dibandingkan dengan Silverado (GM),</w:t>
      </w:r>
      <w:r w:rsidR="00C82F56">
        <w:rPr>
          <w:rFonts w:ascii="Georgia" w:hAnsi="Georgia" w:cs="Georgia"/>
        </w:rPr>
        <w:t xml:space="preserve"> </w:t>
      </w:r>
      <w:r w:rsidRPr="007B30DC">
        <w:rPr>
          <w:rFonts w:ascii="Georgia" w:hAnsi="Georgia" w:cs="Georgia"/>
        </w:rPr>
        <w:t>Dodge Ram (Daimler Chrysler) dan Ford F150 (Ford) yang hanya mendapatkan penilaian marginal kurang (Effrey 2007).</w:t>
      </w:r>
    </w:p>
    <w:p w:rsidR="009F63A3" w:rsidRDefault="009F63A3" w:rsidP="009F63A3">
      <w:pPr>
        <w:spacing w:after="0" w:line="240" w:lineRule="auto"/>
        <w:ind w:right="-52"/>
        <w:jc w:val="both"/>
        <w:rPr>
          <w:rFonts w:ascii="Georgia" w:hAnsi="Georgia" w:cs="Georgia"/>
        </w:rPr>
      </w:pPr>
    </w:p>
    <w:p w:rsidR="009F63A3" w:rsidRDefault="00C82F56" w:rsidP="009F63A3">
      <w:pPr>
        <w:spacing w:after="0" w:line="240" w:lineRule="auto"/>
        <w:ind w:right="-52"/>
        <w:jc w:val="both"/>
        <w:rPr>
          <w:rFonts w:ascii="Georgia" w:hAnsi="Georgia" w:cs="Georgia"/>
        </w:rPr>
      </w:pPr>
      <w:r w:rsidRPr="00C82F56">
        <w:rPr>
          <w:rFonts w:ascii="Georgia" w:hAnsi="Georgia" w:cs="Georgia"/>
        </w:rPr>
        <w:t>Dalam pasar Indonesia, Toyota menguasai 35,5</w:t>
      </w:r>
      <w:r>
        <w:rPr>
          <w:rFonts w:ascii="Georgia" w:hAnsi="Georgia" w:cs="Georgia"/>
        </w:rPr>
        <w:t xml:space="preserve"> %</w:t>
      </w:r>
      <w:r w:rsidRPr="00C82F56">
        <w:rPr>
          <w:rFonts w:ascii="Georgia" w:hAnsi="Georgia" w:cs="Georgia"/>
        </w:rPr>
        <w:t xml:space="preserve"> pangsa pasar di tahun 2011,  yang memiliki 150 jaringan di</w:t>
      </w:r>
      <w:r>
        <w:rPr>
          <w:rFonts w:ascii="Georgia" w:hAnsi="Georgia" w:cs="Georgia"/>
        </w:rPr>
        <w:t xml:space="preserve"> </w:t>
      </w:r>
      <w:r w:rsidRPr="00C82F56">
        <w:rPr>
          <w:rFonts w:ascii="Georgia" w:hAnsi="Georgia" w:cs="Georgia"/>
        </w:rPr>
        <w:t>seluruh Indonesia yang menggu</w:t>
      </w:r>
      <w:r w:rsidR="006D2261">
        <w:rPr>
          <w:rFonts w:ascii="Georgia" w:hAnsi="Georgia" w:cs="Georgia"/>
        </w:rPr>
        <w:t>nakan 8.000 sumber daya manusia.</w:t>
      </w:r>
      <w:r w:rsidRPr="00C82F56">
        <w:rPr>
          <w:rFonts w:ascii="Georgia" w:hAnsi="Georgia" w:cs="Georgia"/>
        </w:rPr>
        <w:t xml:space="preserve"> Sejak pertama kali diluncurkan tahun 2004, Toyota Avanza menunjukkan dominasinya dalam peningkatan penjualan mobil nasional, penjualan Toyota Avanza terus mengalami peningkatan setiap tahunnya hingga mencapai posisi teratas di tahun 2006 dan 2007, Berbeda dengan yang dialami oleh Daihatsu Xenia, penjualan Daihatsu Xenia tidak mampu menandingi penjualan Toyota Avanza walaupun sama-sama menduduki </w:t>
      </w:r>
      <w:r w:rsidRPr="006D2261">
        <w:rPr>
          <w:rFonts w:ascii="Georgia" w:hAnsi="Georgia" w:cs="Georgia"/>
          <w:i/>
        </w:rPr>
        <w:t>Top Ten</w:t>
      </w:r>
      <w:r w:rsidRPr="00C82F56">
        <w:rPr>
          <w:rFonts w:ascii="Georgia" w:hAnsi="Georgia" w:cs="Georgia"/>
        </w:rPr>
        <w:t xml:space="preserve"> mobil terlaris di Indon</w:t>
      </w:r>
      <w:r w:rsidR="006D2261">
        <w:rPr>
          <w:rFonts w:ascii="Georgia" w:hAnsi="Georgia" w:cs="Georgia"/>
        </w:rPr>
        <w:t xml:space="preserve">esia. Hingga tahun 2007, </w:t>
      </w:r>
      <w:r w:rsidRPr="00C82F56">
        <w:rPr>
          <w:rFonts w:ascii="Georgia" w:hAnsi="Georgia" w:cs="Georgia"/>
        </w:rPr>
        <w:lastRenderedPageBreak/>
        <w:t>jumlah total penjualan Toyota Avanza mencapai 9.424 unit, sedangan penjualan Daihatsu Xenia hanya mencapai 3.570 unit. Padahal kedua mobil tersebut merupakan produk kaloborasi (kerjasama) dan diproduksi di bawah naungan perusahaan yang sama yakni Toyota Motor Corportion (TMC) (Jawa Pos 2010).  Selain itu di Indonesia sendiri Toyota telah menghasilkan</w:t>
      </w:r>
      <w:r w:rsidR="006D2261">
        <w:rPr>
          <w:rFonts w:ascii="Georgia" w:hAnsi="Georgia" w:cs="Georgia"/>
        </w:rPr>
        <w:t xml:space="preserve"> beberapa prestasi diantaranya </w:t>
      </w:r>
      <w:r w:rsidR="006D2261" w:rsidRPr="00A35803">
        <w:rPr>
          <w:rFonts w:ascii="Georgia" w:hAnsi="Georgia" w:cs="Georgia"/>
          <w:i/>
        </w:rPr>
        <w:t>S</w:t>
      </w:r>
      <w:r w:rsidRPr="00A35803">
        <w:rPr>
          <w:rFonts w:ascii="Georgia" w:hAnsi="Georgia" w:cs="Georgia"/>
          <w:i/>
        </w:rPr>
        <w:t xml:space="preserve">uperbrands award </w:t>
      </w:r>
      <w:r w:rsidRPr="00C82F56">
        <w:rPr>
          <w:rFonts w:ascii="Georgia" w:hAnsi="Georgia" w:cs="Georgia"/>
        </w:rPr>
        <w:t xml:space="preserve">dari </w:t>
      </w:r>
      <w:r w:rsidRPr="00A35803">
        <w:rPr>
          <w:rFonts w:ascii="Georgia" w:hAnsi="Georgia" w:cs="Georgia"/>
          <w:i/>
        </w:rPr>
        <w:t>Superbrands Organization</w:t>
      </w:r>
      <w:r w:rsidRPr="00C82F56">
        <w:rPr>
          <w:rFonts w:ascii="Georgia" w:hAnsi="Georgia" w:cs="Georgia"/>
        </w:rPr>
        <w:t xml:space="preserve"> di tahun 2004 dan 2005, </w:t>
      </w:r>
      <w:r w:rsidRPr="00A35803">
        <w:rPr>
          <w:rFonts w:ascii="Georgia" w:hAnsi="Georgia" w:cs="Georgia"/>
          <w:i/>
        </w:rPr>
        <w:t>Indonesia Best Brand Award</w:t>
      </w:r>
      <w:r w:rsidRPr="00C82F56">
        <w:rPr>
          <w:rFonts w:ascii="Georgia" w:hAnsi="Georgia" w:cs="Georgia"/>
        </w:rPr>
        <w:t xml:space="preserve"> dari majalah </w:t>
      </w:r>
      <w:r w:rsidRPr="00A35803">
        <w:rPr>
          <w:rFonts w:ascii="Georgia" w:hAnsi="Georgia" w:cs="Georgia"/>
          <w:i/>
        </w:rPr>
        <w:t>Swadan Mars</w:t>
      </w:r>
      <w:r w:rsidRPr="00C82F56">
        <w:rPr>
          <w:rFonts w:ascii="Georgia" w:hAnsi="Georgia" w:cs="Georgia"/>
        </w:rPr>
        <w:t xml:space="preserve"> di tahun 2001-2004, </w:t>
      </w:r>
      <w:r w:rsidRPr="00A35803">
        <w:rPr>
          <w:rFonts w:ascii="Georgia" w:hAnsi="Georgia" w:cs="Georgia"/>
          <w:i/>
        </w:rPr>
        <w:t>Golden Brand Award, Indonesia’s Most Admired Company</w:t>
      </w:r>
      <w:r w:rsidRPr="00C82F56">
        <w:rPr>
          <w:rFonts w:ascii="Georgia" w:hAnsi="Georgia" w:cs="Georgia"/>
        </w:rPr>
        <w:t xml:space="preserve"> (IMAC) di tahun 2003 &amp; 2005 dari majalah </w:t>
      </w:r>
      <w:r w:rsidRPr="00A35803">
        <w:rPr>
          <w:rFonts w:ascii="Georgia" w:hAnsi="Georgia" w:cs="Georgia"/>
          <w:i/>
        </w:rPr>
        <w:t>Business Week</w:t>
      </w:r>
      <w:r w:rsidRPr="00C82F56">
        <w:rPr>
          <w:rFonts w:ascii="Georgia" w:hAnsi="Georgia" w:cs="Georgia"/>
        </w:rPr>
        <w:t xml:space="preserve"> dan </w:t>
      </w:r>
      <w:r w:rsidRPr="00A35803">
        <w:rPr>
          <w:rFonts w:ascii="Georgia" w:hAnsi="Georgia" w:cs="Georgia"/>
          <w:i/>
        </w:rPr>
        <w:t>Frontier</w:t>
      </w:r>
      <w:r w:rsidRPr="00C82F56">
        <w:rPr>
          <w:rFonts w:ascii="Georgia" w:hAnsi="Georgia" w:cs="Georgia"/>
        </w:rPr>
        <w:t xml:space="preserve">, </w:t>
      </w:r>
      <w:r w:rsidRPr="00A35803">
        <w:rPr>
          <w:rFonts w:ascii="Georgia" w:hAnsi="Georgia" w:cs="Georgia"/>
          <w:i/>
        </w:rPr>
        <w:t>Indonesia Customer Satisfaction Award</w:t>
      </w:r>
      <w:r w:rsidRPr="00C82F56">
        <w:rPr>
          <w:rFonts w:ascii="Georgia" w:hAnsi="Georgia" w:cs="Georgia"/>
        </w:rPr>
        <w:t xml:space="preserve"> untuk produk Kijang dari tahun 2001 hingga tahun 2005 dari majalah SWA dan </w:t>
      </w:r>
      <w:r w:rsidRPr="00A35803">
        <w:rPr>
          <w:rFonts w:ascii="Georgia" w:hAnsi="Georgia" w:cs="Georgia"/>
          <w:i/>
        </w:rPr>
        <w:t>Frontier</w:t>
      </w:r>
      <w:r w:rsidRPr="00C82F56">
        <w:rPr>
          <w:rFonts w:ascii="Georgia" w:hAnsi="Georgia" w:cs="Georgia"/>
        </w:rPr>
        <w:t xml:space="preserve"> kemudian ditahun 2004 menerima penghargaan dari IMI Award (Lukman 2010). </w:t>
      </w:r>
    </w:p>
    <w:p w:rsidR="009F63A3" w:rsidRDefault="009F63A3" w:rsidP="009F63A3">
      <w:pPr>
        <w:spacing w:after="0" w:line="240" w:lineRule="auto"/>
        <w:ind w:right="-52"/>
        <w:jc w:val="both"/>
        <w:rPr>
          <w:rFonts w:ascii="Georgia" w:hAnsi="Georgia" w:cs="Georgia"/>
        </w:rPr>
      </w:pPr>
    </w:p>
    <w:p w:rsidR="009F63A3" w:rsidRDefault="00C82F56" w:rsidP="009F63A3">
      <w:pPr>
        <w:spacing w:after="0" w:line="240" w:lineRule="auto"/>
        <w:ind w:right="-52"/>
        <w:jc w:val="both"/>
        <w:rPr>
          <w:rFonts w:ascii="Georgia" w:hAnsi="Georgia" w:cs="Georgia"/>
        </w:rPr>
      </w:pPr>
      <w:r w:rsidRPr="00C82F56">
        <w:rPr>
          <w:rFonts w:ascii="Georgia" w:hAnsi="Georgia" w:cs="Georgia"/>
        </w:rPr>
        <w:t>Perbandingan pendapatan bersih Toyota dengan pesaingnya yang relevan seperti General Motor dan Ford dari tahun 1990-2005 secara global menampilkan Toyota selalu unggul dalam persaingannya. Menunjuk</w:t>
      </w:r>
      <w:r w:rsidRPr="00C82F56">
        <w:rPr>
          <w:rFonts w:ascii="Georgia" w:hAnsi="Georgia" w:cs="Georgia"/>
          <w:lang w:val="id-ID"/>
        </w:rPr>
        <w:t>k</w:t>
      </w:r>
      <w:r w:rsidRPr="00C82F56">
        <w:rPr>
          <w:rFonts w:ascii="Georgia" w:hAnsi="Georgia" w:cs="Georgia"/>
        </w:rPr>
        <w:t>an perfoma grafik penjualan berada di atas bayang-bayang general motor dan Ford serta peningkatan yang progresif.  Di</w:t>
      </w:r>
      <w:r w:rsidR="009F63A3">
        <w:rPr>
          <w:rFonts w:ascii="Georgia" w:hAnsi="Georgia" w:cs="Georgia"/>
        </w:rPr>
        <w:t xml:space="preserve"> </w:t>
      </w:r>
      <w:r w:rsidRPr="00C82F56">
        <w:rPr>
          <w:rFonts w:ascii="Georgia" w:hAnsi="Georgia" w:cs="Georgia"/>
        </w:rPr>
        <w:t>bawah ini  ditunjukan perbandingan  pendapatan bersih Toyota, GM dan Ford  sebagai berikut:</w:t>
      </w:r>
    </w:p>
    <w:p w:rsidR="009F63A3" w:rsidRDefault="009F63A3" w:rsidP="009F63A3">
      <w:pPr>
        <w:spacing w:after="0" w:line="240" w:lineRule="auto"/>
        <w:ind w:right="-52"/>
        <w:jc w:val="both"/>
        <w:rPr>
          <w:rFonts w:ascii="Georgia" w:hAnsi="Georgia" w:cs="Georgia"/>
        </w:rPr>
      </w:pPr>
    </w:p>
    <w:p w:rsidR="009F63A3" w:rsidRDefault="009F63A3" w:rsidP="009F63A3">
      <w:pPr>
        <w:spacing w:after="0" w:line="240" w:lineRule="auto"/>
        <w:ind w:right="-52"/>
        <w:jc w:val="center"/>
        <w:rPr>
          <w:rFonts w:ascii="Georgia" w:hAnsi="Georgia" w:cs="Georgia"/>
        </w:rPr>
      </w:pPr>
      <w:r w:rsidRPr="009F63A3">
        <w:rPr>
          <w:rFonts w:ascii="Georgia" w:hAnsi="Georgia" w:cs="Georgia"/>
          <w:b/>
        </w:rPr>
        <w:t>Grafik I.I</w:t>
      </w:r>
    </w:p>
    <w:p w:rsidR="009F63A3" w:rsidRDefault="009F63A3" w:rsidP="009F63A3">
      <w:pPr>
        <w:spacing w:after="0" w:line="240" w:lineRule="auto"/>
        <w:ind w:right="-52"/>
        <w:jc w:val="center"/>
        <w:rPr>
          <w:rFonts w:ascii="Georgia" w:hAnsi="Georgia" w:cs="Georgia"/>
        </w:rPr>
      </w:pPr>
      <w:r w:rsidRPr="009F63A3">
        <w:rPr>
          <w:rFonts w:ascii="Georgia" w:hAnsi="Georgia" w:cs="Georgia"/>
          <w:b/>
        </w:rPr>
        <w:t>Perbandingan Pendapatan Toyota, GM, Ford Tahun 1999-2005</w:t>
      </w:r>
    </w:p>
    <w:p w:rsidR="009F63A3" w:rsidRDefault="00ED730E" w:rsidP="009F63A3">
      <w:pPr>
        <w:spacing w:after="0" w:line="240" w:lineRule="auto"/>
        <w:ind w:right="-52"/>
        <w:jc w:val="center"/>
        <w:rPr>
          <w:rFonts w:ascii="Georgia" w:hAnsi="Georgia" w:cs="Georgia"/>
        </w:rPr>
      </w:pPr>
      <w:r w:rsidRPr="00ED730E">
        <w:rPr>
          <w:rFonts w:ascii="Georgia" w:hAnsi="Georgia" w:cs="Georgia"/>
          <w:b/>
        </w:rPr>
        <w:pict>
          <v:rect id="_x0000_s1116" style="position:absolute;left:0;text-align:left;margin-left:27.45pt;margin-top:1.9pt;width:325.05pt;height:141.55pt;z-index:251663360">
            <v:fill r:id="rId9" o:title="net income comparation" recolor="t" rotate="t" type="frame"/>
          </v:rect>
        </w:pict>
      </w: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Default="009F63A3" w:rsidP="009F63A3">
      <w:pPr>
        <w:spacing w:after="0" w:line="240" w:lineRule="auto"/>
        <w:ind w:right="-52"/>
        <w:jc w:val="center"/>
        <w:rPr>
          <w:rFonts w:ascii="Georgia" w:hAnsi="Georgia" w:cs="Georgia"/>
        </w:rPr>
      </w:pPr>
    </w:p>
    <w:p w:rsidR="009F63A3" w:rsidRPr="00EE29AA" w:rsidRDefault="009F63A3" w:rsidP="009F63A3">
      <w:pPr>
        <w:spacing w:after="0" w:line="240" w:lineRule="auto"/>
        <w:ind w:right="-52"/>
        <w:jc w:val="right"/>
        <w:rPr>
          <w:rFonts w:ascii="Georgia" w:hAnsi="Georgia" w:cs="Georgia"/>
        </w:rPr>
      </w:pPr>
      <w:r w:rsidRPr="00EE29AA">
        <w:rPr>
          <w:rFonts w:ascii="Georgia" w:hAnsi="Georgia" w:cs="Georgia"/>
        </w:rPr>
        <w:t>Sumber: Business Faculty, University of North Carolina</w:t>
      </w:r>
    </w:p>
    <w:p w:rsidR="009F63A3" w:rsidRPr="009F63A3" w:rsidRDefault="009F63A3" w:rsidP="009F63A3">
      <w:pPr>
        <w:spacing w:after="0" w:line="240" w:lineRule="auto"/>
        <w:ind w:right="-504"/>
        <w:jc w:val="both"/>
        <w:rPr>
          <w:rFonts w:ascii="Georgia" w:hAnsi="Georgia" w:cs="Georgia"/>
        </w:rPr>
      </w:pPr>
    </w:p>
    <w:p w:rsidR="009F63A3" w:rsidRPr="009F63A3" w:rsidRDefault="009F63A3" w:rsidP="009F63A3">
      <w:pPr>
        <w:spacing w:after="0" w:line="240" w:lineRule="auto"/>
        <w:ind w:right="-504"/>
        <w:jc w:val="both"/>
        <w:rPr>
          <w:rFonts w:ascii="Georgia" w:hAnsi="Georgia" w:cs="Georgia"/>
        </w:rPr>
      </w:pPr>
    </w:p>
    <w:p w:rsidR="009F63A3" w:rsidRDefault="009F63A3" w:rsidP="009F63A3">
      <w:pPr>
        <w:spacing w:after="0" w:line="240" w:lineRule="auto"/>
        <w:ind w:right="-52"/>
        <w:jc w:val="both"/>
        <w:rPr>
          <w:rFonts w:ascii="Georgia" w:hAnsi="Georgia" w:cs="Georgia"/>
        </w:rPr>
      </w:pPr>
      <w:r w:rsidRPr="009F63A3">
        <w:rPr>
          <w:rFonts w:ascii="Georgia" w:hAnsi="Georgia" w:cs="Georgia"/>
        </w:rPr>
        <w:t xml:space="preserve">Performa penjualan yang dilakukan oleh Toyota cenderung konsisten. meskipun ditahun 90-an dimana keadaan ekonomi kurang baik. Pergerakan pendapatan Toyota ditahun 90-an masih berada jauh dibawah Ford apalagi GM. Kebolehan Toyota dibuktikan pada saat krisis finansial misalnya, di tahun 1998, Toyota justru mampu menunjukan eksistensinya. Padahal kebanyakan usaha bisnis lainnya mengalami keadaan surut yang besar, jumlah penjualan mobil di pasar global mengalami masalah yang sama, data menunjukan bahwa tahun 1998-2005 performa Toyota mengalami pasang </w:t>
      </w:r>
      <w:r w:rsidRPr="009F63A3">
        <w:rPr>
          <w:rFonts w:ascii="Georgia" w:hAnsi="Georgia" w:cs="Georgia"/>
        </w:rPr>
        <w:lastRenderedPageBreak/>
        <w:t>surut namun masih berada dalam batas-batas toleransi.  Sangt kontras justru pada tahun 1992, ketika Toyota menetapkan target untuk merebut pasar dunia 10% dapat justru terealisasi hanya dalam waktu 10 tahun (Imaii 1998).</w:t>
      </w:r>
    </w:p>
    <w:p w:rsidR="009F63A3" w:rsidRDefault="009F63A3" w:rsidP="009F63A3">
      <w:pPr>
        <w:spacing w:after="0" w:line="240" w:lineRule="auto"/>
        <w:ind w:right="-52"/>
        <w:jc w:val="both"/>
        <w:rPr>
          <w:rFonts w:ascii="Georgia" w:hAnsi="Georgia" w:cs="Georgia"/>
        </w:rPr>
      </w:pPr>
    </w:p>
    <w:p w:rsidR="009F63A3" w:rsidRDefault="009F63A3" w:rsidP="009F63A3">
      <w:pPr>
        <w:spacing w:after="0" w:line="240" w:lineRule="auto"/>
        <w:ind w:right="-52"/>
        <w:jc w:val="both"/>
        <w:rPr>
          <w:rFonts w:ascii="Georgia" w:hAnsi="Georgia" w:cs="Georgia"/>
        </w:rPr>
      </w:pPr>
      <w:r w:rsidRPr="009F63A3">
        <w:rPr>
          <w:rFonts w:ascii="Georgia" w:hAnsi="Georgia" w:cs="Georgia"/>
        </w:rPr>
        <w:t>Pendapatan pada bulan maret 2004, Toyota memperoleh laba 1,16 triliun (US$ 10,28 miliar), angka ini merupakan angka penjualan tertinggi perusahaan Jepang, tercatat laba tahunan Toyota pada akhir 2003 $ 8.13 M lebih besar dari laba gabungan dari GM, Chrysler dan Ford, marjin Toyota 8,3 kali lebih tinggi dari pada rata-rata industri. Ketika saham dari perusahaan tiga besar menurun tahun 2003, malah saham Toyota meningkat 24 % dibanding tahun 2002. Di</w:t>
      </w:r>
      <w:r>
        <w:rPr>
          <w:rFonts w:ascii="Georgia" w:hAnsi="Georgia" w:cs="Georgia"/>
        </w:rPr>
        <w:t xml:space="preserve"> </w:t>
      </w:r>
      <w:r w:rsidRPr="009F63A3">
        <w:rPr>
          <w:rFonts w:ascii="Georgia" w:hAnsi="Georgia" w:cs="Georgia"/>
        </w:rPr>
        <w:t>tahun 2004, Laba Toyota naik hingga 29% menjadi US$ 2,6 miliar pada tahun itu. Jika dilihat dari sisi produknya, selama 7 Tahun berturut-turut kualitas Toyota berkibar di peringkat pertama (JD.Powers &amp; Associates</w:t>
      </w:r>
      <w:r>
        <w:rPr>
          <w:rFonts w:ascii="Georgia" w:hAnsi="Georgia" w:cs="Georgia"/>
        </w:rPr>
        <w:t xml:space="preserve"> tt</w:t>
      </w:r>
      <w:r w:rsidRPr="009F63A3">
        <w:rPr>
          <w:rFonts w:ascii="Georgia" w:hAnsi="Georgia" w:cs="Georgia"/>
          <w:i/>
        </w:rPr>
        <w:t>)</w:t>
      </w:r>
      <w:r w:rsidRPr="009F63A3">
        <w:rPr>
          <w:rFonts w:ascii="Georgia" w:hAnsi="Georgia" w:cs="Georgia"/>
        </w:rPr>
        <w:t xml:space="preserve">. </w:t>
      </w:r>
    </w:p>
    <w:p w:rsidR="009F63A3" w:rsidRPr="009F63A3" w:rsidRDefault="009F63A3" w:rsidP="009F63A3">
      <w:pPr>
        <w:spacing w:after="0" w:line="240" w:lineRule="auto"/>
        <w:ind w:right="-52"/>
        <w:jc w:val="both"/>
        <w:rPr>
          <w:rFonts w:ascii="Georgia" w:hAnsi="Georgia" w:cs="Georgia"/>
        </w:rPr>
      </w:pPr>
    </w:p>
    <w:p w:rsidR="009F63A3" w:rsidRDefault="009F63A3" w:rsidP="009F63A3">
      <w:pPr>
        <w:spacing w:after="0" w:line="240" w:lineRule="auto"/>
        <w:ind w:right="-52"/>
        <w:jc w:val="both"/>
        <w:rPr>
          <w:rFonts w:ascii="Georgia" w:hAnsi="Georgia" w:cs="Georgia"/>
        </w:rPr>
      </w:pPr>
      <w:r w:rsidRPr="009F63A3">
        <w:rPr>
          <w:rFonts w:ascii="Georgia" w:hAnsi="Georgia" w:cs="Georgia"/>
        </w:rPr>
        <w:t xml:space="preserve">Toyota adalah perusahaan yang mengembangkan </w:t>
      </w:r>
      <w:r w:rsidRPr="009F63A3">
        <w:rPr>
          <w:rFonts w:ascii="Georgia" w:hAnsi="Georgia" w:cs="Georgia"/>
          <w:i/>
        </w:rPr>
        <w:t>human capital</w:t>
      </w:r>
      <w:r w:rsidRPr="009F63A3">
        <w:rPr>
          <w:rFonts w:ascii="Georgia" w:hAnsi="Georgia" w:cs="Georgia"/>
        </w:rPr>
        <w:t xml:space="preserve"> sebagai sebuah strategi, </w:t>
      </w:r>
      <w:r w:rsidRPr="009F63A3">
        <w:rPr>
          <w:rFonts w:ascii="Georgia" w:hAnsi="Georgia" w:cs="Georgia"/>
          <w:lang w:val="id-ID"/>
        </w:rPr>
        <w:t>inilah yan</w:t>
      </w:r>
      <w:r>
        <w:rPr>
          <w:rFonts w:ascii="Georgia" w:hAnsi="Georgia" w:cs="Georgia"/>
          <w:lang w:val="id-ID"/>
        </w:rPr>
        <w:t xml:space="preserve">g menjadi strategi unggul </w:t>
      </w:r>
      <w:r>
        <w:rPr>
          <w:rFonts w:ascii="Georgia" w:hAnsi="Georgia" w:cs="Georgia"/>
        </w:rPr>
        <w:t>T</w:t>
      </w:r>
      <w:r w:rsidRPr="009F63A3">
        <w:rPr>
          <w:rFonts w:ascii="Georgia" w:hAnsi="Georgia" w:cs="Georgia"/>
          <w:lang w:val="id-ID"/>
        </w:rPr>
        <w:t xml:space="preserve">oyota dalam persaingan industri otomotif dunia. </w:t>
      </w:r>
      <w:r w:rsidRPr="009F63A3">
        <w:rPr>
          <w:rFonts w:ascii="Georgia" w:hAnsi="Georgia" w:cs="Georgia"/>
        </w:rPr>
        <w:t xml:space="preserve">Toyota menjadikan </w:t>
      </w:r>
      <w:r w:rsidRPr="009F63A3">
        <w:rPr>
          <w:rFonts w:ascii="Georgia" w:hAnsi="Georgia" w:cs="Georgia"/>
          <w:i/>
        </w:rPr>
        <w:t>human</w:t>
      </w:r>
      <w:r w:rsidRPr="009F63A3">
        <w:rPr>
          <w:rFonts w:ascii="Georgia" w:hAnsi="Georgia" w:cs="Georgia"/>
        </w:rPr>
        <w:t xml:space="preserve"> sebagai </w:t>
      </w:r>
      <w:r w:rsidRPr="009F63A3">
        <w:rPr>
          <w:rFonts w:ascii="Georgia" w:hAnsi="Georgia" w:cs="Georgia"/>
          <w:i/>
        </w:rPr>
        <w:t>competitive advantage</w:t>
      </w:r>
      <w:r w:rsidRPr="009F63A3">
        <w:rPr>
          <w:rFonts w:ascii="Georgia" w:hAnsi="Georgia" w:cs="Georgia"/>
        </w:rPr>
        <w:t xml:space="preserve"> dalam bersaing secara global. Toyota sangat menyadari bahwa manusia merupakan sumber awal dari terciptanya suatu produk yang berkaitan dengan asset strategis dengan kata lain kualitas produk sangat tergantung terhadap kualitas manusianya, sehingga perlu bagi Toyota untuk membentuk dan memberikan edukasi bagi para perkerjanya. President </w:t>
      </w:r>
      <w:r w:rsidRPr="009F63A3">
        <w:rPr>
          <w:rFonts w:ascii="Georgia" w:hAnsi="Georgia" w:cs="Georgia"/>
          <w:i/>
        </w:rPr>
        <w:t>Toyota Manufacture Corporation</w:t>
      </w:r>
      <w:r w:rsidRPr="009F63A3">
        <w:rPr>
          <w:rFonts w:ascii="Georgia" w:hAnsi="Georgia" w:cs="Georgia"/>
        </w:rPr>
        <w:t xml:space="preserve"> (TMC), Akio To</w:t>
      </w:r>
      <w:r>
        <w:rPr>
          <w:rFonts w:ascii="Georgia" w:hAnsi="Georgia" w:cs="Georgia"/>
        </w:rPr>
        <w:t xml:space="preserve">yoda mengatakan </w:t>
      </w:r>
      <w:r w:rsidRPr="009F63A3">
        <w:rPr>
          <w:rFonts w:ascii="Georgia" w:hAnsi="Georgia" w:cs="Georgia"/>
        </w:rPr>
        <w:t>tiga daya saing utama dalam pengembangan industri otomotif ke depan yaitu kualitas sumber daya manusia yang tinggi (</w:t>
      </w:r>
      <w:r w:rsidRPr="009F63A3">
        <w:rPr>
          <w:rFonts w:ascii="Georgia" w:hAnsi="Georgia" w:cs="Georgia"/>
          <w:i/>
        </w:rPr>
        <w:t>human capital</w:t>
      </w:r>
      <w:r w:rsidRPr="009F63A3">
        <w:rPr>
          <w:rFonts w:ascii="Georgia" w:hAnsi="Georgia" w:cs="Georgia"/>
        </w:rPr>
        <w:t>), pertumbuhan ekonomi yang stabil, jumlah permintaan. Dalam pidatonya ketika meningkatkan investasi di Indonesia 26 triliun di</w:t>
      </w:r>
      <w:r w:rsidRPr="009F63A3">
        <w:rPr>
          <w:rFonts w:ascii="Georgia" w:hAnsi="Georgia" w:cs="Georgia"/>
          <w:lang w:val="id-ID"/>
        </w:rPr>
        <w:t xml:space="preserve"> </w:t>
      </w:r>
      <w:r w:rsidRPr="009F63A3">
        <w:rPr>
          <w:rFonts w:ascii="Georgia" w:hAnsi="Georgia" w:cs="Georgia"/>
        </w:rPr>
        <w:t xml:space="preserve">awal tahun 2013 (Jawa Pos 2013). Eiji Toyoda yang bertindak sebagai penasihat Toyota memberikan alasan bahwa </w:t>
      </w:r>
      <w:r w:rsidRPr="009F63A3">
        <w:rPr>
          <w:rFonts w:ascii="Georgia" w:hAnsi="Georgia" w:cs="Georgia"/>
          <w:i/>
        </w:rPr>
        <w:t xml:space="preserve">"Because people make our automobiles, nothing gets started until we train and educate our people" </w:t>
      </w:r>
      <w:r w:rsidRPr="009F63A3">
        <w:rPr>
          <w:rFonts w:ascii="Georgia" w:hAnsi="Georgia" w:cs="Georgia"/>
        </w:rPr>
        <w:t>(Toyota Online 2013)</w:t>
      </w:r>
      <w:r w:rsidRPr="009F63A3">
        <w:rPr>
          <w:rFonts w:ascii="Georgia" w:hAnsi="Georgia" w:cs="Georgia"/>
          <w:i/>
        </w:rPr>
        <w:t>.</w:t>
      </w:r>
      <w:r w:rsidRPr="009F63A3">
        <w:rPr>
          <w:rFonts w:ascii="Georgia" w:hAnsi="Georgia" w:cs="Georgia"/>
        </w:rPr>
        <w:t xml:space="preserve"> Di Toyota ada ucapan, </w:t>
      </w:r>
      <w:r w:rsidRPr="009F63A3">
        <w:rPr>
          <w:rFonts w:ascii="Georgia" w:hAnsi="Georgia" w:cs="Georgia"/>
          <w:i/>
        </w:rPr>
        <w:t xml:space="preserve">mono zukuri wa hito zukuri” </w:t>
      </w:r>
      <w:r w:rsidRPr="009F63A3">
        <w:rPr>
          <w:rFonts w:ascii="Georgia" w:hAnsi="Georgia" w:cs="Georgia"/>
        </w:rPr>
        <w:t>yang memiliki arti “membuat sesuatu adalah mengenai membuat orang” yang menjadi prinsip Toyota hingga saat ini. Semenjak awal berdirinya perusahaan ini sampai detik ini, warisan luhur nilai filosofis ini tidak pernah luntur dan tetap terjaga, yang semula dirumuskan oleh bapak Toyota yaitu Kichiro Toyoda ketika mendirikan perusahaan Toyota sampai kepada Tao yaitu orang yang mengartikulasikan kembali nilai tersebut kedalam Toyota Production System (TPS). Sehingga di Toyota Way, terdapat 6 dari 14 prinsip yang memilik</w:t>
      </w:r>
      <w:r w:rsidR="00C03EF7">
        <w:rPr>
          <w:rFonts w:ascii="Georgia" w:hAnsi="Georgia" w:cs="Georgia"/>
        </w:rPr>
        <w:t xml:space="preserve">i hubungannya dengan manusia. </w:t>
      </w:r>
    </w:p>
    <w:p w:rsidR="00C03EF7" w:rsidRPr="009F63A3" w:rsidRDefault="00C03EF7" w:rsidP="009F63A3">
      <w:pPr>
        <w:spacing w:after="0" w:line="240" w:lineRule="auto"/>
        <w:ind w:right="-52"/>
        <w:jc w:val="both"/>
        <w:rPr>
          <w:rFonts w:ascii="Georgia" w:hAnsi="Georgia" w:cs="Georgia"/>
        </w:rPr>
      </w:pPr>
    </w:p>
    <w:p w:rsidR="009F63A3" w:rsidRDefault="009F63A3" w:rsidP="009F63A3">
      <w:pPr>
        <w:spacing w:after="0" w:line="240" w:lineRule="auto"/>
        <w:ind w:right="-52"/>
        <w:jc w:val="both"/>
        <w:rPr>
          <w:rFonts w:ascii="Georgia" w:hAnsi="Georgia" w:cs="Georgia"/>
        </w:rPr>
      </w:pPr>
      <w:r w:rsidRPr="009F63A3">
        <w:rPr>
          <w:rFonts w:ascii="Georgia" w:hAnsi="Georgia" w:cs="Georgia"/>
        </w:rPr>
        <w:t xml:space="preserve">Berbicara mengenai </w:t>
      </w:r>
      <w:r w:rsidRPr="009F63A3">
        <w:rPr>
          <w:rFonts w:ascii="Georgia" w:hAnsi="Georgia" w:cs="Georgia"/>
          <w:i/>
        </w:rPr>
        <w:t>human capital</w:t>
      </w:r>
      <w:r w:rsidRPr="009F63A3">
        <w:rPr>
          <w:rFonts w:ascii="Georgia" w:hAnsi="Georgia" w:cs="Georgia"/>
        </w:rPr>
        <w:t xml:space="preserve">, perusahaan memiliki paradigmanya sendiri-sendiri dalam melihat tenaga kerjanya. Ada yang menyebutnya sebagai </w:t>
      </w:r>
      <w:r w:rsidRPr="009F63A3">
        <w:rPr>
          <w:rFonts w:ascii="Georgia" w:hAnsi="Georgia" w:cs="Georgia"/>
          <w:i/>
        </w:rPr>
        <w:t>labour</w:t>
      </w:r>
      <w:r w:rsidRPr="009F63A3">
        <w:rPr>
          <w:rFonts w:ascii="Georgia" w:hAnsi="Georgia" w:cs="Georgia"/>
        </w:rPr>
        <w:t xml:space="preserve">, cenderung mendeskripsikan  tenaga kerjanya sebagai </w:t>
      </w:r>
      <w:r w:rsidRPr="009F63A3">
        <w:rPr>
          <w:rFonts w:ascii="Georgia" w:hAnsi="Georgia" w:cs="Georgia"/>
          <w:i/>
        </w:rPr>
        <w:t>menial administration</w:t>
      </w:r>
      <w:r w:rsidRPr="009F63A3">
        <w:rPr>
          <w:rFonts w:ascii="Georgia" w:hAnsi="Georgia" w:cs="Georgia"/>
        </w:rPr>
        <w:t xml:space="preserve">, kemudian </w:t>
      </w:r>
      <w:r w:rsidRPr="009F63A3">
        <w:rPr>
          <w:rFonts w:ascii="Georgia" w:hAnsi="Georgia" w:cs="Georgia"/>
          <w:i/>
        </w:rPr>
        <w:t>human resources</w:t>
      </w:r>
      <w:r w:rsidRPr="009F63A3">
        <w:rPr>
          <w:rFonts w:ascii="Georgia" w:hAnsi="Georgia" w:cs="Georgia"/>
        </w:rPr>
        <w:t xml:space="preserve"> yang secara sederhana </w:t>
      </w:r>
      <w:r w:rsidRPr="009F63A3">
        <w:rPr>
          <w:rFonts w:ascii="Georgia" w:hAnsi="Georgia" w:cs="Georgia"/>
        </w:rPr>
        <w:lastRenderedPageBreak/>
        <w:t xml:space="preserve">mengkaitkannya dengan sumber kapabilitas manusia sebagai salah satu sumber aset, pandangan lainnya yaitu </w:t>
      </w:r>
      <w:r w:rsidRPr="009F63A3">
        <w:rPr>
          <w:rFonts w:ascii="Georgia" w:hAnsi="Georgia" w:cs="Georgia"/>
          <w:i/>
        </w:rPr>
        <w:t>human capital</w:t>
      </w:r>
      <w:r w:rsidRPr="009F63A3">
        <w:rPr>
          <w:rFonts w:ascii="Georgia" w:hAnsi="Georgia" w:cs="Georgia"/>
        </w:rPr>
        <w:t xml:space="preserve"> suatu kemampuan kapabilitas peker</w:t>
      </w:r>
      <w:r w:rsidR="00C03EF7">
        <w:rPr>
          <w:rFonts w:ascii="Georgia" w:hAnsi="Georgia" w:cs="Georgia"/>
        </w:rPr>
        <w:t xml:space="preserve">ja </w:t>
      </w:r>
      <w:r w:rsidRPr="009F63A3">
        <w:rPr>
          <w:rFonts w:ascii="Georgia" w:hAnsi="Georgia" w:cs="Georgia"/>
        </w:rPr>
        <w:t xml:space="preserve">secara aktif memberikan kontribusi yang berarti, berguna dan produktif yang bersinergi kepada aspek tujuan organisasi. Sedangkan, Toyota menjadikan </w:t>
      </w:r>
      <w:r w:rsidRPr="009F63A3">
        <w:rPr>
          <w:rFonts w:ascii="Georgia" w:hAnsi="Georgia" w:cs="Georgia"/>
          <w:i/>
        </w:rPr>
        <w:t>human</w:t>
      </w:r>
      <w:r w:rsidRPr="009F63A3">
        <w:rPr>
          <w:rFonts w:ascii="Georgia" w:hAnsi="Georgia" w:cs="Georgia"/>
        </w:rPr>
        <w:t xml:space="preserve"> sebagai landasan strategisnya sekaligus menjadikannya </w:t>
      </w:r>
      <w:r w:rsidRPr="009F63A3">
        <w:rPr>
          <w:rFonts w:ascii="Georgia" w:hAnsi="Georgia" w:cs="Georgia"/>
          <w:i/>
        </w:rPr>
        <w:t>competitive advantage</w:t>
      </w:r>
      <w:r w:rsidRPr="009F63A3">
        <w:rPr>
          <w:rFonts w:ascii="Georgia" w:hAnsi="Georgia" w:cs="Georgia"/>
        </w:rPr>
        <w:t xml:space="preserve"> dalam persaingan yang semakin ketat di era sekarang ini. Toyota memandang </w:t>
      </w:r>
      <w:r w:rsidRPr="009F63A3">
        <w:rPr>
          <w:rFonts w:ascii="Georgia" w:hAnsi="Georgia" w:cs="Georgia"/>
          <w:i/>
        </w:rPr>
        <w:t>human</w:t>
      </w:r>
      <w:r w:rsidRPr="009F63A3">
        <w:rPr>
          <w:rFonts w:ascii="Georgia" w:hAnsi="Georgia" w:cs="Georgia"/>
        </w:rPr>
        <w:t xml:space="preserve"> sebagai elemen</w:t>
      </w:r>
      <w:r w:rsidRPr="009F63A3">
        <w:rPr>
          <w:rFonts w:ascii="Georgia" w:hAnsi="Georgia" w:cs="Georgia"/>
          <w:i/>
        </w:rPr>
        <w:t xml:space="preserve"> </w:t>
      </w:r>
      <w:r w:rsidRPr="009F63A3">
        <w:rPr>
          <w:rFonts w:ascii="Georgia" w:hAnsi="Georgia" w:cs="Georgia"/>
        </w:rPr>
        <w:t>bas</w:t>
      </w:r>
      <w:r w:rsidR="00C03EF7">
        <w:rPr>
          <w:rFonts w:ascii="Georgia" w:hAnsi="Georgia" w:cs="Georgia"/>
        </w:rPr>
        <w:t>is produksi yang sangat penting.</w:t>
      </w:r>
    </w:p>
    <w:p w:rsidR="00C03EF7" w:rsidRPr="009F63A3" w:rsidRDefault="00C03EF7" w:rsidP="009F63A3">
      <w:pPr>
        <w:spacing w:after="0" w:line="240" w:lineRule="auto"/>
        <w:ind w:right="-52"/>
        <w:jc w:val="both"/>
        <w:rPr>
          <w:rFonts w:ascii="Georgia" w:hAnsi="Georgia" w:cs="Georgia"/>
        </w:rPr>
      </w:pPr>
    </w:p>
    <w:p w:rsidR="009F63A3" w:rsidRPr="009F63A3" w:rsidRDefault="009F63A3" w:rsidP="009F63A3">
      <w:pPr>
        <w:spacing w:after="0" w:line="240" w:lineRule="auto"/>
        <w:ind w:right="-52"/>
        <w:jc w:val="both"/>
        <w:rPr>
          <w:rFonts w:ascii="Georgia" w:hAnsi="Georgia" w:cs="Georgia"/>
        </w:rPr>
      </w:pPr>
      <w:r w:rsidRPr="009F63A3">
        <w:rPr>
          <w:rFonts w:ascii="Georgia" w:hAnsi="Georgia" w:cs="Georgia"/>
        </w:rPr>
        <w:t xml:space="preserve">Dilihat dari terminologi </w:t>
      </w:r>
      <w:r w:rsidRPr="009F63A3">
        <w:rPr>
          <w:rFonts w:ascii="Georgia" w:hAnsi="Georgia" w:cs="Georgia"/>
          <w:i/>
        </w:rPr>
        <w:t>human capital</w:t>
      </w:r>
      <w:r w:rsidRPr="009F63A3">
        <w:rPr>
          <w:rFonts w:ascii="Georgia" w:hAnsi="Georgia" w:cs="Georgia"/>
        </w:rPr>
        <w:t xml:space="preserve"> memiliki beberapa definisi.  </w:t>
      </w:r>
      <w:r w:rsidRPr="009F63A3">
        <w:rPr>
          <w:rFonts w:ascii="Georgia" w:hAnsi="Georgia" w:cs="Georgia"/>
          <w:i/>
        </w:rPr>
        <w:t>Human capital</w:t>
      </w:r>
      <w:r w:rsidRPr="009F63A3">
        <w:rPr>
          <w:rFonts w:ascii="Georgia" w:hAnsi="Georgia" w:cs="Georgia"/>
        </w:rPr>
        <w:t xml:space="preserve"> suatu proses tata kelola jangka panjang yang diartikan sebagai </w:t>
      </w:r>
      <w:r w:rsidRPr="009F63A3">
        <w:rPr>
          <w:rFonts w:ascii="Georgia" w:hAnsi="Georgia" w:cs="Georgia"/>
          <w:i/>
        </w:rPr>
        <w:t xml:space="preserve">a question of physicality, knowledge and application channeled towards great returns on investment </w:t>
      </w:r>
      <w:r w:rsidRPr="009F63A3">
        <w:rPr>
          <w:rFonts w:ascii="Georgia" w:hAnsi="Georgia" w:cs="Georgia"/>
        </w:rPr>
        <w:t>(Manjoj 2012).</w:t>
      </w:r>
      <w:r w:rsidRPr="009F63A3">
        <w:rPr>
          <w:rFonts w:ascii="Georgia" w:hAnsi="Georgia" w:cs="Georgia"/>
          <w:i/>
        </w:rPr>
        <w:t xml:space="preserve"> </w:t>
      </w:r>
      <w:r w:rsidRPr="009F63A3">
        <w:rPr>
          <w:rFonts w:ascii="Georgia" w:hAnsi="Georgia" w:cs="Georgia"/>
        </w:rPr>
        <w:t xml:space="preserve">Secara garis besar </w:t>
      </w:r>
      <w:r w:rsidRPr="009F63A3">
        <w:rPr>
          <w:rFonts w:ascii="Georgia" w:hAnsi="Georgia" w:cs="Georgia"/>
          <w:i/>
        </w:rPr>
        <w:t>human capital</w:t>
      </w:r>
      <w:r w:rsidRPr="009F63A3">
        <w:rPr>
          <w:rFonts w:ascii="Georgia" w:hAnsi="Georgia" w:cs="Georgia"/>
        </w:rPr>
        <w:t xml:space="preserve"> diartikan sebagai sekumpulan skill atau karakter guna peningkatan produktifitas. Meskipun demikian human capital sendiri memiliki beberapa pengertian. Becker mengungkapkan bahwa human capital secara langsung memberikan signifikansi terhadap proses produksi yang kemudian disebut sebagai </w:t>
      </w:r>
      <w:r w:rsidRPr="009F63A3">
        <w:rPr>
          <w:rFonts w:ascii="Georgia" w:hAnsi="Georgia" w:cs="Georgia"/>
          <w:i/>
        </w:rPr>
        <w:t xml:space="preserve">unidimensional object; </w:t>
      </w:r>
      <w:r w:rsidRPr="009F63A3">
        <w:rPr>
          <w:rFonts w:ascii="Georgia" w:hAnsi="Georgia" w:cs="Georgia"/>
        </w:rPr>
        <w:t>merupakan sebuah saham skill, pengetahuan serta kemampuan yang terhubug dengan proses produksi (Becker 1975)</w:t>
      </w:r>
      <w:r w:rsidR="00C03EF7">
        <w:rPr>
          <w:rFonts w:ascii="Georgia" w:hAnsi="Georgia" w:cs="Georgia"/>
        </w:rPr>
        <w:t xml:space="preserve">. </w:t>
      </w:r>
      <w:r w:rsidRPr="009F63A3">
        <w:rPr>
          <w:rFonts w:ascii="Georgia" w:hAnsi="Georgia" w:cs="Georgia"/>
        </w:rPr>
        <w:t xml:space="preserve">Berbeda halnya dengan Becker, Gardener, melihat bahwa </w:t>
      </w:r>
      <w:r w:rsidRPr="009F63A3">
        <w:rPr>
          <w:rFonts w:ascii="Georgia" w:hAnsi="Georgia" w:cs="Georgia"/>
          <w:i/>
        </w:rPr>
        <w:t>human capital</w:t>
      </w:r>
      <w:r w:rsidRPr="009F63A3">
        <w:rPr>
          <w:rFonts w:ascii="Georgia" w:hAnsi="Georgia" w:cs="Georgia"/>
        </w:rPr>
        <w:t xml:space="preserve"> justru lebih ditekankan kepada mental dan fisik sebagai pembeda berhubung banyak terdapat skill yang berbeda-beda (Gardener 2005), Schultz/Nelson-Phelps, melihat </w:t>
      </w:r>
      <w:r w:rsidRPr="009F63A3">
        <w:rPr>
          <w:rFonts w:ascii="Georgia" w:hAnsi="Georgia" w:cs="Georgia"/>
          <w:i/>
        </w:rPr>
        <w:t>human capital</w:t>
      </w:r>
      <w:r w:rsidRPr="009F63A3">
        <w:rPr>
          <w:rFonts w:ascii="Georgia" w:hAnsi="Georgia" w:cs="Georgia"/>
        </w:rPr>
        <w:t xml:space="preserve"> sebagai daya kemampuan adaptasi, penyebabnya adalah situasi yang </w:t>
      </w:r>
      <w:r w:rsidRPr="009F63A3">
        <w:rPr>
          <w:rFonts w:ascii="Georgia" w:hAnsi="Georgia" w:cs="Georgia"/>
          <w:i/>
        </w:rPr>
        <w:t xml:space="preserve">disequilibrium </w:t>
      </w:r>
      <w:r w:rsidRPr="009F63A3">
        <w:rPr>
          <w:rFonts w:ascii="Georgia" w:hAnsi="Georgia" w:cs="Georgia"/>
        </w:rPr>
        <w:t xml:space="preserve">yang mewajibkan pekerja untuk dapat beradaptasi (Schultz 1996). Bowless-Gintis, memaknai </w:t>
      </w:r>
      <w:r w:rsidRPr="009F63A3">
        <w:rPr>
          <w:rFonts w:ascii="Georgia" w:hAnsi="Georgia" w:cs="Georgia"/>
          <w:i/>
        </w:rPr>
        <w:t>human capital</w:t>
      </w:r>
      <w:r w:rsidRPr="009F63A3">
        <w:rPr>
          <w:rFonts w:ascii="Georgia" w:hAnsi="Georgia" w:cs="Georgia"/>
        </w:rPr>
        <w:t xml:space="preserve"> sebagai kapasitas untuk bekerja dalam organisasi, Spence berpendapat bahwa </w:t>
      </w:r>
      <w:r w:rsidRPr="009F63A3">
        <w:rPr>
          <w:rFonts w:ascii="Georgia" w:hAnsi="Georgia" w:cs="Georgia"/>
          <w:i/>
        </w:rPr>
        <w:t>human capital</w:t>
      </w:r>
      <w:r w:rsidRPr="009F63A3">
        <w:rPr>
          <w:rFonts w:ascii="Georgia" w:hAnsi="Georgia" w:cs="Georgia"/>
        </w:rPr>
        <w:t xml:space="preserve"> merupakan sebuah signal keunikan kemampuan yang berguna bagi proses produksi (Bowless 2002). Meskipun pendapat diatas berbeda-beda namun dalam tiga pandangan memiliki kesamaan bahwa </w:t>
      </w:r>
      <w:r w:rsidRPr="009F63A3">
        <w:rPr>
          <w:rFonts w:ascii="Georgia" w:hAnsi="Georgia" w:cs="Georgia"/>
          <w:i/>
        </w:rPr>
        <w:t>human capital</w:t>
      </w:r>
      <w:r w:rsidRPr="009F63A3">
        <w:rPr>
          <w:rFonts w:ascii="Georgia" w:hAnsi="Georgia" w:cs="Georgia"/>
        </w:rPr>
        <w:t xml:space="preserve"> memiliki keterhubungan secara langsung terhadap produksi dalam jangka panjang yaitu </w:t>
      </w:r>
      <w:r w:rsidRPr="009F63A3">
        <w:rPr>
          <w:rFonts w:ascii="Georgia" w:hAnsi="Georgia" w:cs="Georgia"/>
          <w:i/>
        </w:rPr>
        <w:t xml:space="preserve">profit. </w:t>
      </w:r>
      <w:r w:rsidRPr="009F63A3">
        <w:rPr>
          <w:rFonts w:ascii="Georgia" w:hAnsi="Georgia" w:cs="Georgia"/>
        </w:rPr>
        <w:t xml:space="preserve"> </w:t>
      </w:r>
    </w:p>
    <w:p w:rsidR="009F63A3" w:rsidRDefault="009F63A3" w:rsidP="009F63A3">
      <w:pPr>
        <w:spacing w:after="0" w:line="240" w:lineRule="auto"/>
        <w:ind w:right="-52"/>
        <w:jc w:val="both"/>
        <w:rPr>
          <w:rFonts w:ascii="Georgia" w:hAnsi="Georgia" w:cs="Georgia"/>
        </w:rPr>
      </w:pPr>
    </w:p>
    <w:p w:rsidR="00C03EF7" w:rsidRPr="00C03EF7" w:rsidRDefault="00C03EF7" w:rsidP="00C03EF7">
      <w:pPr>
        <w:spacing w:after="0" w:line="240" w:lineRule="auto"/>
        <w:ind w:right="-52"/>
        <w:jc w:val="both"/>
        <w:rPr>
          <w:rFonts w:ascii="Georgia" w:hAnsi="Georgia" w:cs="Georgia"/>
        </w:rPr>
      </w:pPr>
      <w:r w:rsidRPr="00C03EF7">
        <w:rPr>
          <w:rFonts w:ascii="Georgia" w:hAnsi="Georgia" w:cs="Georgia"/>
        </w:rPr>
        <w:t xml:space="preserve">Upaya Toyota dalam menjaga daya saingnya melalui strategi </w:t>
      </w:r>
      <w:r w:rsidRPr="00C03EF7">
        <w:rPr>
          <w:rFonts w:ascii="Georgia" w:hAnsi="Georgia" w:cs="Georgia"/>
          <w:i/>
        </w:rPr>
        <w:t>human capital</w:t>
      </w:r>
      <w:r w:rsidRPr="00C03EF7">
        <w:rPr>
          <w:rFonts w:ascii="Georgia" w:hAnsi="Georgia" w:cs="Georgia"/>
        </w:rPr>
        <w:t xml:space="preserve"> tergolong unik dan berbeda dibandingkan perusahaan lainnya.  Perusahaan lain seperti Ford dan GM lebih tertarik kepada investasi hal-hal yang bersifat </w:t>
      </w:r>
      <w:r w:rsidRPr="00C03EF7">
        <w:rPr>
          <w:rFonts w:ascii="Georgia" w:hAnsi="Georgia" w:cs="Georgia"/>
          <w:i/>
        </w:rPr>
        <w:t>tangible.</w:t>
      </w:r>
      <w:r w:rsidRPr="00C03EF7">
        <w:rPr>
          <w:rFonts w:ascii="Georgia" w:hAnsi="Georgia" w:cs="Georgia"/>
        </w:rPr>
        <w:t xml:space="preserve"> Jika dilihat dari faktor produksi, misalnya pembangunan inventori mereka membangun ruang yang besar, justru Toyota melakukan sebaliknya dengan metode </w:t>
      </w:r>
      <w:r w:rsidRPr="00C03EF7">
        <w:rPr>
          <w:rFonts w:ascii="Georgia" w:hAnsi="Georgia" w:cs="Georgia"/>
          <w:i/>
        </w:rPr>
        <w:t xml:space="preserve">just in time </w:t>
      </w:r>
      <w:r w:rsidRPr="00C03EF7">
        <w:rPr>
          <w:rFonts w:ascii="Georgia" w:hAnsi="Georgia" w:cs="Georgia"/>
        </w:rPr>
        <w:t>hal itu dianggap suatu pemborosan (</w:t>
      </w:r>
      <w:r w:rsidRPr="00C03EF7">
        <w:rPr>
          <w:rFonts w:ascii="Georgia" w:hAnsi="Georgia" w:cs="Georgia"/>
          <w:i/>
        </w:rPr>
        <w:t>moda</w:t>
      </w:r>
      <w:r w:rsidRPr="00C03EF7">
        <w:rPr>
          <w:rFonts w:ascii="Georgia" w:hAnsi="Georgia" w:cs="Georgia"/>
        </w:rPr>
        <w:t xml:space="preserve">) produksi dilakukan benar-benar ramping dan efisien. Namun ini bukan berarti Toyota mengabaikan nilai-nilai bersifat </w:t>
      </w:r>
      <w:r w:rsidRPr="00C03EF7">
        <w:rPr>
          <w:rFonts w:ascii="Georgia" w:hAnsi="Georgia" w:cs="Georgia"/>
          <w:i/>
        </w:rPr>
        <w:t xml:space="preserve">tangible </w:t>
      </w:r>
      <w:r w:rsidRPr="00C03EF7">
        <w:rPr>
          <w:rFonts w:ascii="Georgia" w:hAnsi="Georgia" w:cs="Georgia"/>
        </w:rPr>
        <w:t xml:space="preserve">hanya saja lebih memprioritaskan faktor </w:t>
      </w:r>
      <w:r w:rsidRPr="00C03EF7">
        <w:rPr>
          <w:rFonts w:ascii="Georgia" w:hAnsi="Georgia" w:cs="Georgia"/>
          <w:i/>
        </w:rPr>
        <w:t>intangible.</w:t>
      </w:r>
    </w:p>
    <w:p w:rsidR="00C03EF7" w:rsidRDefault="00C03EF7" w:rsidP="00C03EF7">
      <w:pPr>
        <w:spacing w:after="0" w:line="240" w:lineRule="auto"/>
        <w:ind w:right="-52"/>
        <w:jc w:val="both"/>
        <w:rPr>
          <w:rFonts w:ascii="Georgia" w:hAnsi="Georgia" w:cs="Georgia"/>
        </w:rPr>
      </w:pPr>
    </w:p>
    <w:p w:rsidR="00C03EF7" w:rsidRDefault="00C03EF7" w:rsidP="00C03EF7">
      <w:pPr>
        <w:spacing w:after="0" w:line="240" w:lineRule="auto"/>
        <w:ind w:right="-52"/>
        <w:jc w:val="both"/>
        <w:rPr>
          <w:rFonts w:ascii="Georgia" w:hAnsi="Georgia" w:cs="Georgia"/>
        </w:rPr>
      </w:pPr>
      <w:r w:rsidRPr="00C03EF7">
        <w:rPr>
          <w:rFonts w:ascii="Georgia" w:hAnsi="Georgia" w:cs="Georgia"/>
        </w:rPr>
        <w:t xml:space="preserve">Dalam kerangka pengembangan </w:t>
      </w:r>
      <w:r w:rsidRPr="00C03EF7">
        <w:rPr>
          <w:rFonts w:ascii="Georgia" w:hAnsi="Georgia" w:cs="Georgia"/>
          <w:i/>
        </w:rPr>
        <w:t>human capital</w:t>
      </w:r>
      <w:r>
        <w:rPr>
          <w:rFonts w:ascii="Georgia" w:hAnsi="Georgia" w:cs="Georgia"/>
          <w:i/>
        </w:rPr>
        <w:t xml:space="preserve">, </w:t>
      </w:r>
      <w:r w:rsidRPr="00C03EF7">
        <w:rPr>
          <w:rFonts w:ascii="Georgia" w:hAnsi="Georgia" w:cs="Georgia"/>
        </w:rPr>
        <w:t xml:space="preserve">Toyota membangun dua fasilitas utama yaitu dalam bentuk </w:t>
      </w:r>
      <w:r w:rsidRPr="00C03EF7">
        <w:rPr>
          <w:rFonts w:ascii="Georgia" w:hAnsi="Georgia" w:cs="Georgia"/>
          <w:i/>
        </w:rPr>
        <w:t>tangibl</w:t>
      </w:r>
      <w:r w:rsidR="00EE29AA">
        <w:rPr>
          <w:rFonts w:ascii="Georgia" w:hAnsi="Georgia" w:cs="Georgia"/>
          <w:i/>
        </w:rPr>
        <w:t>e (a new learning facility) dan</w:t>
      </w:r>
      <w:r w:rsidRPr="00C03EF7">
        <w:rPr>
          <w:rFonts w:ascii="Georgia" w:hAnsi="Georgia" w:cs="Georgia"/>
          <w:i/>
        </w:rPr>
        <w:t xml:space="preserve"> intangible (course content)</w:t>
      </w:r>
      <w:r w:rsidRPr="00C03EF7">
        <w:rPr>
          <w:rFonts w:ascii="Georgia" w:hAnsi="Georgia" w:cs="Georgia"/>
        </w:rPr>
        <w:t xml:space="preserve">, atau lebih tepat dikatakan sebagai </w:t>
      </w:r>
      <w:r w:rsidRPr="00C03EF7">
        <w:rPr>
          <w:rFonts w:ascii="Georgia" w:hAnsi="Georgia" w:cs="Georgia"/>
          <w:i/>
        </w:rPr>
        <w:t>tangible (in)intangible.</w:t>
      </w:r>
      <w:r>
        <w:rPr>
          <w:rFonts w:ascii="Georgia" w:hAnsi="Georgia" w:cs="Georgia"/>
          <w:i/>
        </w:rPr>
        <w:t xml:space="preserve"> </w:t>
      </w:r>
      <w:r w:rsidRPr="00C03EF7">
        <w:rPr>
          <w:rFonts w:ascii="Georgia" w:hAnsi="Georgia" w:cs="Georgia"/>
          <w:i/>
        </w:rPr>
        <w:t>Tangible</w:t>
      </w:r>
      <w:r w:rsidRPr="00C03EF7">
        <w:rPr>
          <w:rFonts w:ascii="Georgia" w:hAnsi="Georgia" w:cs="Georgia"/>
        </w:rPr>
        <w:t xml:space="preserve"> Toyota menyediakan fasilitas-fasilitas pendidikan </w:t>
      </w:r>
      <w:r w:rsidRPr="00C03EF7">
        <w:rPr>
          <w:rFonts w:ascii="Georgia" w:hAnsi="Georgia" w:cs="Georgia"/>
        </w:rPr>
        <w:lastRenderedPageBreak/>
        <w:t xml:space="preserve">seperti universitas sebagai tempat pembekalan para karyawan misalnya </w:t>
      </w:r>
      <w:r w:rsidRPr="00C03EF7">
        <w:rPr>
          <w:rFonts w:ascii="Georgia" w:hAnsi="Georgia" w:cs="Georgia"/>
          <w:i/>
        </w:rPr>
        <w:t>University of Toyota</w:t>
      </w:r>
      <w:r w:rsidRPr="00C03EF7">
        <w:rPr>
          <w:rFonts w:ascii="Georgia" w:hAnsi="Georgia" w:cs="Georgia"/>
        </w:rPr>
        <w:t xml:space="preserve"> di California, </w:t>
      </w:r>
      <w:r w:rsidRPr="00C03EF7">
        <w:rPr>
          <w:rFonts w:ascii="Georgia" w:hAnsi="Georgia" w:cs="Georgia"/>
          <w:i/>
        </w:rPr>
        <w:t>Global Production Support Centre</w:t>
      </w:r>
      <w:r w:rsidRPr="00C03EF7">
        <w:rPr>
          <w:rFonts w:ascii="Georgia" w:hAnsi="Georgia" w:cs="Georgia"/>
        </w:rPr>
        <w:t xml:space="preserve"> di Kentucky, </w:t>
      </w:r>
      <w:r w:rsidRPr="00C03EF7">
        <w:rPr>
          <w:rFonts w:ascii="Georgia" w:hAnsi="Georgia" w:cs="Georgia"/>
          <w:i/>
        </w:rPr>
        <w:t xml:space="preserve">Toyota Insitute </w:t>
      </w:r>
      <w:r w:rsidRPr="00C03EF7">
        <w:rPr>
          <w:rFonts w:ascii="Georgia" w:hAnsi="Georgia" w:cs="Georgia"/>
        </w:rPr>
        <w:t xml:space="preserve">di Jepang dan </w:t>
      </w:r>
      <w:r w:rsidRPr="00C03EF7">
        <w:rPr>
          <w:rFonts w:ascii="Georgia" w:hAnsi="Georgia" w:cs="Georgia"/>
          <w:i/>
        </w:rPr>
        <w:t>Toyota Academy</w:t>
      </w:r>
      <w:r w:rsidRPr="00C03EF7">
        <w:rPr>
          <w:rFonts w:ascii="Georgia" w:hAnsi="Georgia" w:cs="Georgia"/>
        </w:rPr>
        <w:t xml:space="preserve"> di Inggris. </w:t>
      </w:r>
      <w:r w:rsidRPr="00C03EF7">
        <w:rPr>
          <w:rFonts w:ascii="Georgia" w:hAnsi="Georgia" w:cs="Georgia"/>
          <w:i/>
          <w:lang w:val="fr-FR"/>
        </w:rPr>
        <w:t>Intangible</w:t>
      </w:r>
      <w:r w:rsidRPr="00C03EF7">
        <w:rPr>
          <w:rFonts w:ascii="Georgia" w:hAnsi="Georgia" w:cs="Georgia"/>
          <w:lang w:val="fr-FR"/>
        </w:rPr>
        <w:t xml:space="preserve"> berisi mengenai sejumlah pelajaran-pelajaran “ala Toyota” guna mengembangkan potensi para pekerja. Pada bulan Oktober tahun  2002, Toyota membuat suatu buku panduan dalam bentuk </w:t>
      </w:r>
      <w:r w:rsidRPr="00C03EF7">
        <w:rPr>
          <w:rFonts w:ascii="Georgia" w:hAnsi="Georgia" w:cs="Georgia"/>
          <w:i/>
          <w:lang w:val="fr-FR"/>
        </w:rPr>
        <w:t>booklet</w:t>
      </w:r>
      <w:r w:rsidRPr="00C03EF7">
        <w:rPr>
          <w:rFonts w:ascii="Georgia" w:hAnsi="Georgia" w:cs="Georgia"/>
          <w:lang w:val="fr-FR"/>
        </w:rPr>
        <w:t xml:space="preserve"> “</w:t>
      </w:r>
      <w:r w:rsidRPr="00C03EF7">
        <w:rPr>
          <w:rFonts w:ascii="Georgia" w:hAnsi="Georgia" w:cs="Georgia"/>
          <w:i/>
          <w:lang w:val="fr-FR"/>
        </w:rPr>
        <w:t xml:space="preserve">Toyota-developing people” </w:t>
      </w:r>
      <w:r w:rsidRPr="00C03EF7">
        <w:rPr>
          <w:rFonts w:ascii="Georgia" w:hAnsi="Georgia" w:cs="Georgia"/>
          <w:lang w:val="fr-FR"/>
        </w:rPr>
        <w:t xml:space="preserve">yang disebarkan kepada seluruh entitas perusahaan Toyota untuk menciptakan pemahaman bahwa sumber daya saing Toyota terletak kepada manusianya dan mempromosikan tempat kerja yang nayaman demi suatu perkembangan disetiap tempat dan disetiap levelnya (Toyota online 2013). Pada bulan Januari 2002, </w:t>
      </w:r>
      <w:r w:rsidRPr="00C03EF7">
        <w:rPr>
          <w:rFonts w:ascii="Georgia" w:hAnsi="Georgia" w:cs="Georgia"/>
          <w:lang w:val="id-ID"/>
        </w:rPr>
        <w:t>Institut Toyota didirikan sebagai</w:t>
      </w:r>
      <w:r w:rsidRPr="00C03EF7">
        <w:rPr>
          <w:rFonts w:ascii="Georgia" w:hAnsi="Georgia" w:cs="Georgia"/>
          <w:lang w:val="fr-FR"/>
        </w:rPr>
        <w:t xml:space="preserve"> pengembangan</w:t>
      </w:r>
      <w:r w:rsidRPr="00C03EF7">
        <w:rPr>
          <w:rFonts w:ascii="Georgia" w:hAnsi="Georgia" w:cs="Georgia"/>
          <w:lang w:val="id-ID"/>
        </w:rPr>
        <w:t xml:space="preserve"> organisasi sumber daya manusia </w:t>
      </w:r>
      <w:r w:rsidRPr="00C03EF7">
        <w:rPr>
          <w:rFonts w:ascii="Georgia" w:hAnsi="Georgia" w:cs="Georgia"/>
          <w:lang w:val="fr-FR"/>
        </w:rPr>
        <w:t>secara</w:t>
      </w:r>
      <w:r w:rsidRPr="00C03EF7">
        <w:rPr>
          <w:rFonts w:ascii="Georgia" w:hAnsi="Georgia" w:cs="Georgia"/>
          <w:lang w:val="id-ID"/>
        </w:rPr>
        <w:t xml:space="preserve"> internal yang bertujuan untuk memperkuat integrasi</w:t>
      </w:r>
      <w:r w:rsidRPr="00C03EF7">
        <w:rPr>
          <w:rFonts w:ascii="Georgia" w:hAnsi="Georgia" w:cs="Georgia"/>
          <w:lang w:val="fr-FR"/>
        </w:rPr>
        <w:t xml:space="preserve"> pengembangan sumber daya manusia dan mewujudkan kemajuan niali-nilai inti Toyota secara global. </w:t>
      </w:r>
      <w:r w:rsidRPr="00C03EF7">
        <w:rPr>
          <w:rFonts w:ascii="Georgia" w:hAnsi="Georgia" w:cs="Georgia"/>
          <w:lang w:val="id-ID"/>
        </w:rPr>
        <w:t>Fujio Cho adalah presiden pertama Toyota Institute.</w:t>
      </w:r>
    </w:p>
    <w:p w:rsidR="009B4C84" w:rsidRPr="009B4C84" w:rsidRDefault="009B4C84" w:rsidP="00C03EF7">
      <w:pPr>
        <w:spacing w:after="0" w:line="240" w:lineRule="auto"/>
        <w:ind w:right="-52"/>
        <w:jc w:val="both"/>
        <w:rPr>
          <w:rFonts w:ascii="Georgia" w:hAnsi="Georgia" w:cs="Georgia"/>
        </w:rPr>
      </w:pPr>
    </w:p>
    <w:p w:rsidR="00C03EF7" w:rsidRPr="00C03EF7" w:rsidRDefault="00C03EF7" w:rsidP="00C03EF7">
      <w:pPr>
        <w:spacing w:after="0" w:line="240" w:lineRule="auto"/>
        <w:ind w:right="-52"/>
        <w:jc w:val="both"/>
        <w:rPr>
          <w:rFonts w:ascii="Georgia" w:hAnsi="Georgia" w:cs="Georgia"/>
          <w:lang w:val="fr-FR"/>
        </w:rPr>
      </w:pPr>
      <w:r w:rsidRPr="00C03EF7">
        <w:rPr>
          <w:rFonts w:ascii="Georgia" w:hAnsi="Georgia" w:cs="Georgia"/>
          <w:lang w:val="fr-FR"/>
        </w:rPr>
        <w:t xml:space="preserve">Para sarjana bisnis dan manajemen internasional, banyak meneliti mengenai kunci kesuksesan Toyota dan telah banyak menghasilkan karya ilmiah sebagai pelajaran. Steven Spear dan H.Kent Bowen pernah mengatakan dalam artikelnya yang dimuat di </w:t>
      </w:r>
      <w:r w:rsidRPr="00C03EF7">
        <w:rPr>
          <w:rFonts w:ascii="Georgia" w:hAnsi="Georgia" w:cs="Georgia"/>
          <w:i/>
          <w:lang w:val="fr-FR"/>
        </w:rPr>
        <w:t>Harvard Business Review</w:t>
      </w:r>
      <w:r w:rsidRPr="00C03EF7">
        <w:rPr>
          <w:rFonts w:ascii="Georgia" w:hAnsi="Georgia" w:cs="Georgia"/>
          <w:lang w:val="fr-FR"/>
        </w:rPr>
        <w:t xml:space="preserve"> bahwa, poin penting budaya korporasi Toyota adalah terdapat pada nilai filosofis, kebudayaan dan prisinp yang di anut oleh Toyota. David Magee salah satu pakar bisnis</w:t>
      </w:r>
      <w:r w:rsidRPr="00C03EF7">
        <w:rPr>
          <w:rFonts w:ascii="Georgia" w:hAnsi="Georgia" w:cs="Georgia"/>
          <w:lang w:val="id-ID"/>
        </w:rPr>
        <w:t xml:space="preserve"> otomotif dunia mengatakan</w:t>
      </w:r>
      <w:r w:rsidRPr="00C03EF7">
        <w:rPr>
          <w:rFonts w:ascii="Georgia" w:hAnsi="Georgia" w:cs="Georgia"/>
          <w:lang w:val="fr-FR"/>
        </w:rPr>
        <w:t xml:space="preserve"> bahwa siapa pun yang menggali sejarah Toyota akan menemukan pertumbuhan yang stabil, pengembalian investasi kepada para pemegang saham yang lebih baik dari pada rerate industri, rating kepuasan pelanggan yang melambung sangat tinggi dan sejumlah karyawan paling bahagia di atas bumi dan dia kembali menyimpulkan bahwa tidak adanya hubungan antara “kualitas dan kriteria” yang melambungkan Toyota kepuncak dengan hasil penjualan atau margin keuntungan yang diperoleh (Magee 2008).</w:t>
      </w:r>
    </w:p>
    <w:p w:rsidR="009B4C84" w:rsidRDefault="009B4C84" w:rsidP="00C03EF7">
      <w:pPr>
        <w:spacing w:after="0" w:line="240" w:lineRule="auto"/>
        <w:ind w:right="-52"/>
        <w:jc w:val="both"/>
        <w:rPr>
          <w:rFonts w:ascii="Georgia" w:hAnsi="Georgia" w:cs="Georgia"/>
          <w:lang w:val="fr-FR"/>
        </w:rPr>
      </w:pPr>
    </w:p>
    <w:p w:rsidR="00C03EF7" w:rsidRPr="00C03EF7" w:rsidRDefault="00C03EF7" w:rsidP="00C03EF7">
      <w:pPr>
        <w:spacing w:after="0" w:line="240" w:lineRule="auto"/>
        <w:ind w:right="-52"/>
        <w:jc w:val="both"/>
        <w:rPr>
          <w:rFonts w:ascii="Georgia" w:hAnsi="Georgia" w:cs="Georgia"/>
        </w:rPr>
      </w:pPr>
      <w:r w:rsidRPr="00C03EF7">
        <w:rPr>
          <w:rFonts w:ascii="Georgia" w:hAnsi="Georgia" w:cs="Georgia"/>
          <w:lang w:val="fr-FR"/>
        </w:rPr>
        <w:t xml:space="preserve">Berdasarkan penjelasan sebelumnya, perjalanan kesuksesan Toyota merupakan suatu </w:t>
      </w:r>
      <w:r w:rsidRPr="00C03EF7">
        <w:rPr>
          <w:rFonts w:ascii="Georgia" w:hAnsi="Georgia" w:cs="Georgia"/>
          <w:lang w:val="id-ID"/>
        </w:rPr>
        <w:t>fakta</w:t>
      </w:r>
      <w:r w:rsidRPr="00C03EF7">
        <w:rPr>
          <w:rFonts w:ascii="Georgia" w:hAnsi="Georgia" w:cs="Georgia"/>
          <w:lang w:val="fr-FR"/>
        </w:rPr>
        <w:t xml:space="preserve"> bisnis </w:t>
      </w:r>
      <w:r w:rsidRPr="00C03EF7">
        <w:rPr>
          <w:rFonts w:ascii="Georgia" w:hAnsi="Georgia" w:cs="Georgia"/>
          <w:lang w:val="id-ID"/>
        </w:rPr>
        <w:t xml:space="preserve">internasional </w:t>
      </w:r>
      <w:r w:rsidRPr="00C03EF7">
        <w:rPr>
          <w:rFonts w:ascii="Georgia" w:hAnsi="Georgia" w:cs="Georgia"/>
          <w:lang w:val="fr-FR"/>
        </w:rPr>
        <w:t>yang sangat menarik untuk dikaji, bagaimana proses perebutan dominasi dari tangan “senior” yang menjadi prestasi besar Toyota sampai saat ini. Dimana awalnya Toyota yang hanya merupakan perusahaan rumah tangga yaitu mesin tenun di</w:t>
      </w:r>
      <w:r w:rsidR="009B4C84">
        <w:rPr>
          <w:rFonts w:ascii="Georgia" w:hAnsi="Georgia" w:cs="Georgia"/>
          <w:lang w:val="fr-FR"/>
        </w:rPr>
        <w:t xml:space="preserve"> </w:t>
      </w:r>
      <w:r w:rsidRPr="00C03EF7">
        <w:rPr>
          <w:rFonts w:ascii="Georgia" w:hAnsi="Georgia" w:cs="Georgia"/>
          <w:lang w:val="fr-FR"/>
        </w:rPr>
        <w:t>tahun 1935, berubah menjadi perusahaan otomotif terbesar dunia sampai saat ini.  Di</w:t>
      </w:r>
      <w:r w:rsidR="009B4C84">
        <w:rPr>
          <w:rFonts w:ascii="Georgia" w:hAnsi="Georgia" w:cs="Georgia"/>
          <w:lang w:val="fr-FR"/>
        </w:rPr>
        <w:t xml:space="preserve"> </w:t>
      </w:r>
      <w:r w:rsidRPr="00C03EF7">
        <w:rPr>
          <w:rFonts w:ascii="Georgia" w:hAnsi="Georgia" w:cs="Georgia"/>
          <w:lang w:val="fr-FR"/>
        </w:rPr>
        <w:t xml:space="preserve">samping itu yang lebih menarik untuk dikaji kemudian bagaimana strategi unik Toyota melalui </w:t>
      </w:r>
      <w:r w:rsidRPr="00C03EF7">
        <w:rPr>
          <w:rFonts w:ascii="Georgia" w:hAnsi="Georgia" w:cs="Georgia"/>
          <w:i/>
          <w:lang w:val="fr-FR"/>
        </w:rPr>
        <w:t>human capital</w:t>
      </w:r>
      <w:r w:rsidRPr="00C03EF7">
        <w:rPr>
          <w:rFonts w:ascii="Georgia" w:hAnsi="Georgia" w:cs="Georgia"/>
          <w:lang w:val="fr-FR"/>
        </w:rPr>
        <w:t xml:space="preserve"> di tengah arus persaingan globalisasi yang semakin ketat. </w:t>
      </w:r>
      <w:r w:rsidRPr="00C03EF7">
        <w:rPr>
          <w:rFonts w:ascii="Georgia" w:hAnsi="Georgia" w:cs="Georgia"/>
        </w:rPr>
        <w:t xml:space="preserve">Dapat dikatakan strategi Toyota adalah bagaimana menggunakan tenaga kerjanya sebagai asset strategisnya atau </w:t>
      </w:r>
      <w:r w:rsidRPr="00C03EF7">
        <w:rPr>
          <w:rFonts w:ascii="Georgia" w:hAnsi="Georgia" w:cs="Georgia"/>
          <w:i/>
        </w:rPr>
        <w:t>human capital</w:t>
      </w:r>
      <w:r w:rsidRPr="00C03EF7">
        <w:rPr>
          <w:rFonts w:ascii="Georgia" w:hAnsi="Georgia" w:cs="Georgia"/>
        </w:rPr>
        <w:t xml:space="preserve"> strategy. Sehingga</w:t>
      </w:r>
      <w:r w:rsidR="009B4C84">
        <w:rPr>
          <w:rFonts w:ascii="Georgia" w:hAnsi="Georgia" w:cs="Georgia"/>
        </w:rPr>
        <w:t>,</w:t>
      </w:r>
      <w:r w:rsidRPr="00C03EF7">
        <w:rPr>
          <w:rFonts w:ascii="Georgia" w:hAnsi="Georgia" w:cs="Georgia"/>
        </w:rPr>
        <w:t xml:space="preserve"> pertanyaan dasar yang menjadi landasan pemikiran penelitian ini adalah Mengapa Toyota dapat muncul sebagai kekuatan dominasi otomotif dunia? Jika Toyota bukanlah satu-satunya perusahaan yang memberikan perhatian yang intensif terhadap tenaga kerjanya lantas mengapa Toyota yang keluar sebagai perusahaan yang </w:t>
      </w:r>
      <w:r w:rsidRPr="00C03EF7">
        <w:rPr>
          <w:rFonts w:ascii="Georgia" w:hAnsi="Georgia" w:cs="Georgia"/>
        </w:rPr>
        <w:lastRenderedPageBreak/>
        <w:t xml:space="preserve">unggul dalam persaingan otomotif mobil dunia? Apakah perusahaan lain tidak memilikinya? Benarkah kunci kesuksesan Toyota semata terdapat pada strategi </w:t>
      </w:r>
      <w:r w:rsidRPr="00C03EF7">
        <w:rPr>
          <w:rFonts w:ascii="Georgia" w:hAnsi="Georgia" w:cs="Georgia"/>
          <w:i/>
        </w:rPr>
        <w:t>human capital</w:t>
      </w:r>
      <w:r w:rsidRPr="00C03EF7">
        <w:rPr>
          <w:rFonts w:ascii="Georgia" w:hAnsi="Georgia" w:cs="Georgia"/>
        </w:rPr>
        <w:t xml:space="preserve"> atau adakah strategi lain diluar itu, sehingga membuatnya istimewa dan layak untuk diteliti?</w:t>
      </w:r>
    </w:p>
    <w:p w:rsidR="00C03EF7" w:rsidRDefault="00C03EF7" w:rsidP="009F63A3">
      <w:pPr>
        <w:spacing w:after="0" w:line="240" w:lineRule="auto"/>
        <w:ind w:right="-52"/>
        <w:jc w:val="both"/>
        <w:rPr>
          <w:rFonts w:ascii="Georgia" w:hAnsi="Georgia" w:cs="Georgia"/>
        </w:rPr>
      </w:pPr>
    </w:p>
    <w:p w:rsidR="009B4C84" w:rsidRDefault="009B4C84" w:rsidP="009B4C84">
      <w:pPr>
        <w:spacing w:after="0" w:line="240" w:lineRule="auto"/>
        <w:ind w:right="-52"/>
        <w:jc w:val="both"/>
        <w:rPr>
          <w:rFonts w:ascii="Georgia" w:hAnsi="Georgia" w:cs="Georgia"/>
        </w:rPr>
      </w:pPr>
      <w:r w:rsidRPr="009B4C84">
        <w:rPr>
          <w:rFonts w:ascii="Georgia" w:hAnsi="Georgia" w:cs="Georgia"/>
        </w:rPr>
        <w:t xml:space="preserve">Kasus aplikasi </w:t>
      </w:r>
      <w:r w:rsidRPr="009B4C84">
        <w:rPr>
          <w:rFonts w:ascii="Georgia" w:hAnsi="Georgia" w:cs="Georgia"/>
          <w:i/>
        </w:rPr>
        <w:t xml:space="preserve">human capital strategy </w:t>
      </w:r>
      <w:r w:rsidRPr="009B4C84">
        <w:rPr>
          <w:rFonts w:ascii="Georgia" w:hAnsi="Georgia" w:cs="Georgia"/>
        </w:rPr>
        <w:t xml:space="preserve">Toyota menarik untuk dikaji sebab pelbagai </w:t>
      </w:r>
      <w:r w:rsidRPr="009B4C84">
        <w:rPr>
          <w:rFonts w:ascii="Georgia" w:hAnsi="Georgia" w:cs="Georgia"/>
          <w:i/>
        </w:rPr>
        <w:t>literature</w:t>
      </w:r>
      <w:r w:rsidRPr="009B4C84">
        <w:rPr>
          <w:rFonts w:ascii="Georgia" w:hAnsi="Georgia" w:cs="Georgia"/>
        </w:rPr>
        <w:t xml:space="preserve"> bisnis internasional – khususnya yang memuat riset tentang produktivitas perusahaan multinasional – lebih banyak menyoroti aspek fisik dan konsentrasi pada pengembangan material berorientasi keuntungan financial semata. Menurut penelitian kategori ini, faktor-faktor </w:t>
      </w:r>
      <w:r w:rsidRPr="009B4C84">
        <w:rPr>
          <w:rFonts w:ascii="Georgia" w:hAnsi="Georgia" w:cs="Georgia"/>
          <w:i/>
        </w:rPr>
        <w:t>tangible</w:t>
      </w:r>
      <w:r w:rsidRPr="009B4C84">
        <w:rPr>
          <w:rFonts w:ascii="Georgia" w:hAnsi="Georgia" w:cs="Georgia"/>
        </w:rPr>
        <w:t xml:space="preserve"> seperti diferensiasi produk, keunggulan biaya produk, fokus terhadap meningkatnya investasi dari segi </w:t>
      </w:r>
      <w:r w:rsidRPr="009B4C84">
        <w:rPr>
          <w:rFonts w:ascii="Georgia" w:hAnsi="Georgia" w:cs="Georgia"/>
          <w:i/>
        </w:rPr>
        <w:t>tangible asset</w:t>
      </w:r>
      <w:r w:rsidRPr="009B4C84">
        <w:rPr>
          <w:rFonts w:ascii="Georgia" w:hAnsi="Georgia" w:cs="Georgia"/>
        </w:rPr>
        <w:t xml:space="preserve"> misalnya tanah, gedung, serta efisiensi </w:t>
      </w:r>
      <w:r w:rsidRPr="009B4C84">
        <w:rPr>
          <w:rFonts w:ascii="Georgia" w:hAnsi="Georgia" w:cs="Georgia"/>
          <w:i/>
        </w:rPr>
        <w:t xml:space="preserve">man-hours </w:t>
      </w:r>
      <w:r w:rsidRPr="009B4C84">
        <w:rPr>
          <w:rFonts w:ascii="Georgia" w:hAnsi="Georgia" w:cs="Georgia"/>
        </w:rPr>
        <w:t>diyakini sebagai determinan paling signifikan untuk menunjang kinerja dan profit (</w:t>
      </w:r>
      <w:r w:rsidRPr="009B4C84">
        <w:rPr>
          <w:rFonts w:ascii="Georgia" w:hAnsi="Georgia" w:cs="Georgia"/>
          <w:i/>
        </w:rPr>
        <w:t>The collaborative view online</w:t>
      </w:r>
      <w:r>
        <w:rPr>
          <w:rFonts w:ascii="Georgia" w:hAnsi="Georgia" w:cs="Georgia"/>
        </w:rPr>
        <w:t xml:space="preserve"> tt</w:t>
      </w:r>
      <w:r w:rsidRPr="009B4C84">
        <w:rPr>
          <w:rFonts w:ascii="Georgia" w:hAnsi="Georgia" w:cs="Georgia"/>
        </w:rPr>
        <w:t xml:space="preserve">). Misalnya, Michael E. Porter dalam riset yang kemudian diterbitkan menjadi buku panduan strategi jitu bisnis multinasional, berjudul </w:t>
      </w:r>
      <w:r>
        <w:rPr>
          <w:rFonts w:ascii="Georgia" w:hAnsi="Georgia" w:cs="Georgia"/>
        </w:rPr>
        <w:t>“</w:t>
      </w:r>
      <w:r w:rsidRPr="009B4C84">
        <w:rPr>
          <w:rFonts w:ascii="Georgia" w:hAnsi="Georgia" w:cs="Georgia"/>
          <w:i/>
        </w:rPr>
        <w:t>Competitive Advantage:</w:t>
      </w:r>
      <w:r w:rsidRPr="009B4C84">
        <w:rPr>
          <w:rFonts w:ascii="Georgia" w:hAnsi="Georgia" w:cs="Georgia"/>
        </w:rPr>
        <w:t xml:space="preserve"> </w:t>
      </w:r>
      <w:r w:rsidRPr="009B4C84">
        <w:rPr>
          <w:rFonts w:ascii="Georgia" w:hAnsi="Georgia" w:cs="Georgia"/>
          <w:i/>
        </w:rPr>
        <w:t>Creating and Sustaining Superior Performance</w:t>
      </w:r>
      <w:r>
        <w:rPr>
          <w:rFonts w:ascii="Georgia" w:hAnsi="Georgia" w:cs="Georgia"/>
          <w:i/>
        </w:rPr>
        <w:t>”</w:t>
      </w:r>
      <w:r w:rsidRPr="009B4C84">
        <w:rPr>
          <w:rFonts w:ascii="Georgia" w:hAnsi="Georgia" w:cs="Georgia"/>
          <w:i/>
        </w:rPr>
        <w:t xml:space="preserve">, </w:t>
      </w:r>
      <w:r w:rsidRPr="009B4C84">
        <w:rPr>
          <w:rFonts w:ascii="Georgia" w:hAnsi="Georgia" w:cs="Georgia"/>
        </w:rPr>
        <w:t>menjelaskan</w:t>
      </w:r>
      <w:r w:rsidRPr="009B4C84">
        <w:rPr>
          <w:rFonts w:ascii="Georgia" w:hAnsi="Georgia" w:cs="Georgia"/>
          <w:i/>
        </w:rPr>
        <w:t xml:space="preserve"> </w:t>
      </w:r>
      <w:r w:rsidRPr="009B4C84">
        <w:rPr>
          <w:rFonts w:ascii="Georgia" w:hAnsi="Georgia" w:cs="Georgia"/>
        </w:rPr>
        <w:t>bahwa ada tiga kunci kesuksesan bisnis di era kompetisi global yakni; fokus pada produk</w:t>
      </w:r>
      <w:r w:rsidRPr="009B4C84">
        <w:rPr>
          <w:rFonts w:ascii="Georgia" w:hAnsi="Georgia" w:cs="Georgia"/>
          <w:i/>
        </w:rPr>
        <w:t xml:space="preserve">, </w:t>
      </w:r>
      <w:r w:rsidRPr="009B4C84">
        <w:rPr>
          <w:rFonts w:ascii="Georgia" w:hAnsi="Georgia" w:cs="Georgia"/>
        </w:rPr>
        <w:t>keunggulan teknologi spesifik</w:t>
      </w:r>
      <w:r w:rsidRPr="009B4C84">
        <w:rPr>
          <w:rFonts w:ascii="Georgia" w:hAnsi="Georgia" w:cs="Georgia"/>
          <w:i/>
        </w:rPr>
        <w:t xml:space="preserve"> </w:t>
      </w:r>
      <w:r w:rsidRPr="009B4C84">
        <w:rPr>
          <w:rFonts w:ascii="Georgia" w:hAnsi="Georgia" w:cs="Georgia"/>
        </w:rPr>
        <w:t>dan</w:t>
      </w:r>
      <w:r w:rsidRPr="009B4C84">
        <w:rPr>
          <w:rFonts w:ascii="Georgia" w:hAnsi="Georgia" w:cs="Georgia"/>
          <w:i/>
        </w:rPr>
        <w:t xml:space="preserve"> </w:t>
      </w:r>
      <w:r w:rsidRPr="009B4C84">
        <w:rPr>
          <w:rFonts w:ascii="Georgia" w:hAnsi="Georgia" w:cs="Georgia"/>
        </w:rPr>
        <w:t>penghematan biaya produksi</w:t>
      </w:r>
      <w:r>
        <w:rPr>
          <w:rFonts w:ascii="Georgia" w:hAnsi="Georgia" w:cs="Georgia"/>
        </w:rPr>
        <w:t xml:space="preserve"> (Porter 1985)</w:t>
      </w:r>
      <w:r w:rsidRPr="009B4C84">
        <w:rPr>
          <w:rFonts w:ascii="Georgia" w:hAnsi="Georgia" w:cs="Georgia"/>
        </w:rPr>
        <w:t xml:space="preserve">. Senada dengan Porter, Jimmy Ponch, penulis buku </w:t>
      </w:r>
      <w:r>
        <w:rPr>
          <w:rFonts w:ascii="Georgia" w:hAnsi="Georgia" w:cs="Georgia"/>
        </w:rPr>
        <w:t>“</w:t>
      </w:r>
      <w:r w:rsidRPr="009B4C84">
        <w:rPr>
          <w:rFonts w:ascii="Georgia" w:hAnsi="Georgia" w:cs="Georgia"/>
          <w:i/>
        </w:rPr>
        <w:t>Winning the Business Empire: US Corporations and the Global Market</w:t>
      </w:r>
      <w:r>
        <w:rPr>
          <w:rFonts w:ascii="Georgia" w:hAnsi="Georgia" w:cs="Georgia"/>
        </w:rPr>
        <w:t>”,</w:t>
      </w:r>
      <w:r w:rsidRPr="009B4C84">
        <w:rPr>
          <w:rFonts w:ascii="Georgia" w:hAnsi="Georgia" w:cs="Georgia"/>
        </w:rPr>
        <w:t xml:space="preserve"> menyebutkan bahwa penguasaan pasar hanya akan berhasil dilakukan, sekaligus untuk memenangi kompetisi bisnis internasional, apabila sebuah perusahaan multinasional mau menerapkan diversifikasi produk dan penguatan teknologi ind</w:t>
      </w:r>
      <w:r>
        <w:rPr>
          <w:rFonts w:ascii="Georgia" w:hAnsi="Georgia" w:cs="Georgia"/>
        </w:rPr>
        <w:t>ustri</w:t>
      </w:r>
      <w:r w:rsidRPr="009B4C84">
        <w:rPr>
          <w:rFonts w:ascii="Georgia" w:hAnsi="Georgia" w:cs="Georgia"/>
        </w:rPr>
        <w:t xml:space="preserve"> (Ponch 1985).</w:t>
      </w:r>
    </w:p>
    <w:p w:rsidR="009B4C84" w:rsidRPr="009B4C84" w:rsidRDefault="009B4C84" w:rsidP="009B4C84">
      <w:pPr>
        <w:spacing w:after="0" w:line="240" w:lineRule="auto"/>
        <w:ind w:right="-52"/>
        <w:jc w:val="both"/>
        <w:rPr>
          <w:rFonts w:ascii="Georgia" w:hAnsi="Georgia" w:cs="Georgia"/>
        </w:rPr>
      </w:pPr>
    </w:p>
    <w:p w:rsidR="009B4C84" w:rsidRPr="009B4C84" w:rsidRDefault="009B4C84" w:rsidP="009B4C84">
      <w:pPr>
        <w:spacing w:after="0" w:line="240" w:lineRule="auto"/>
        <w:ind w:right="-52"/>
        <w:jc w:val="both"/>
        <w:rPr>
          <w:rFonts w:ascii="Georgia" w:hAnsi="Georgia" w:cs="Georgia"/>
        </w:rPr>
      </w:pPr>
      <w:r w:rsidRPr="009B4C84">
        <w:rPr>
          <w:rFonts w:ascii="Georgia" w:hAnsi="Georgia" w:cs="Georgia"/>
        </w:rPr>
        <w:t xml:space="preserve">Sedangkan di sisi lain </w:t>
      </w:r>
      <w:r w:rsidRPr="009B4C84">
        <w:rPr>
          <w:rFonts w:ascii="Georgia" w:hAnsi="Georgia" w:cs="Georgia"/>
          <w:i/>
        </w:rPr>
        <w:t xml:space="preserve">factors of productions </w:t>
      </w:r>
      <w:r w:rsidRPr="009B4C84">
        <w:rPr>
          <w:rFonts w:ascii="Georgia" w:hAnsi="Georgia" w:cs="Georgia"/>
        </w:rPr>
        <w:t xml:space="preserve">dikategorisasikan kedalam tiga hal </w:t>
      </w:r>
      <w:r w:rsidRPr="009B4C84">
        <w:rPr>
          <w:rFonts w:ascii="Georgia" w:hAnsi="Georgia" w:cs="Georgia"/>
          <w:i/>
        </w:rPr>
        <w:t>(ACA Clasical)</w:t>
      </w:r>
      <w:r w:rsidRPr="009B4C84">
        <w:rPr>
          <w:rFonts w:ascii="Georgia" w:hAnsi="Georgia" w:cs="Georgia"/>
        </w:rPr>
        <w:t xml:space="preserve"> yakni; </w:t>
      </w:r>
      <w:r w:rsidRPr="009B4C84">
        <w:rPr>
          <w:rFonts w:ascii="Georgia" w:hAnsi="Georgia" w:cs="Georgia"/>
          <w:i/>
        </w:rPr>
        <w:t>land, labor</w:t>
      </w:r>
      <w:r w:rsidRPr="009B4C84">
        <w:rPr>
          <w:rFonts w:ascii="Georgia" w:hAnsi="Georgia" w:cs="Georgia"/>
        </w:rPr>
        <w:t xml:space="preserve">, </w:t>
      </w:r>
      <w:r w:rsidRPr="009B4C84">
        <w:rPr>
          <w:rFonts w:ascii="Georgia" w:hAnsi="Georgia" w:cs="Georgia"/>
          <w:i/>
        </w:rPr>
        <w:t>capital</w:t>
      </w:r>
      <w:r w:rsidRPr="009B4C84">
        <w:rPr>
          <w:rFonts w:ascii="Georgia" w:hAnsi="Georgia" w:cs="Georgia"/>
        </w:rPr>
        <w:t xml:space="preserve">. Materi dan energi (potensi) menjadi sesuatu hal yang tidak di utamakan karena dapat digantikan dengan </w:t>
      </w:r>
      <w:r w:rsidRPr="009B4C84">
        <w:rPr>
          <w:rFonts w:ascii="Georgia" w:hAnsi="Georgia" w:cs="Georgia"/>
          <w:i/>
        </w:rPr>
        <w:t>physical capital</w:t>
      </w:r>
      <w:r w:rsidRPr="009B4C84">
        <w:rPr>
          <w:rFonts w:ascii="Georgia" w:hAnsi="Georgia" w:cs="Georgia"/>
        </w:rPr>
        <w:t xml:space="preserve">. Faktor </w:t>
      </w:r>
      <w:r w:rsidRPr="009B4C84">
        <w:rPr>
          <w:rFonts w:ascii="Georgia" w:hAnsi="Georgia" w:cs="Georgia"/>
          <w:i/>
        </w:rPr>
        <w:t>Human capital</w:t>
      </w:r>
      <w:r w:rsidRPr="009B4C84">
        <w:rPr>
          <w:rFonts w:ascii="Georgia" w:hAnsi="Georgia" w:cs="Georgia"/>
        </w:rPr>
        <w:t xml:space="preserve"> tidak secara tegas dicantumkan sebagai faktor penentu kesuksesan bagi kedua penstudi. Baik dapat dijadikan sebagai </w:t>
      </w:r>
      <w:r w:rsidRPr="009B4C84">
        <w:rPr>
          <w:rFonts w:ascii="Georgia" w:hAnsi="Georgia" w:cs="Georgia"/>
          <w:i/>
        </w:rPr>
        <w:t xml:space="preserve">competitive advantage </w:t>
      </w:r>
      <w:r w:rsidRPr="009B4C84">
        <w:rPr>
          <w:rFonts w:ascii="Georgia" w:hAnsi="Georgia" w:cs="Georgia"/>
        </w:rPr>
        <w:t xml:space="preserve">maupun sebagai </w:t>
      </w:r>
      <w:r w:rsidRPr="009B4C84">
        <w:rPr>
          <w:rFonts w:ascii="Georgia" w:hAnsi="Georgia" w:cs="Georgia"/>
          <w:i/>
        </w:rPr>
        <w:t xml:space="preserve">factor of productions. </w:t>
      </w:r>
      <w:r>
        <w:rPr>
          <w:rFonts w:ascii="Georgia" w:hAnsi="Georgia" w:cs="Georgia"/>
        </w:rPr>
        <w:t>Ada</w:t>
      </w:r>
      <w:r w:rsidRPr="009B4C84">
        <w:rPr>
          <w:rFonts w:ascii="Georgia" w:hAnsi="Georgia" w:cs="Georgia"/>
        </w:rPr>
        <w:t xml:space="preserve">pun </w:t>
      </w:r>
      <w:r w:rsidRPr="009B4C84">
        <w:rPr>
          <w:rFonts w:ascii="Georgia" w:hAnsi="Georgia" w:cs="Georgia"/>
          <w:i/>
        </w:rPr>
        <w:t>labor</w:t>
      </w:r>
      <w:r w:rsidRPr="009B4C84">
        <w:rPr>
          <w:rFonts w:ascii="Georgia" w:hAnsi="Georgia" w:cs="Georgia"/>
        </w:rPr>
        <w:t xml:space="preserve"> yang dimaksud di atas tidak sama dengan </w:t>
      </w:r>
      <w:r w:rsidRPr="009B4C84">
        <w:rPr>
          <w:rFonts w:ascii="Georgia" w:hAnsi="Georgia" w:cs="Georgia"/>
          <w:i/>
        </w:rPr>
        <w:t>human capital.</w:t>
      </w:r>
      <w:r w:rsidRPr="009B4C84">
        <w:rPr>
          <w:rFonts w:ascii="Georgia" w:hAnsi="Georgia" w:cs="Georgia"/>
        </w:rPr>
        <w:t xml:space="preserve">  Justru Toyota melalui keberhasilannya, membuktikan lewat faktor yang bersifat </w:t>
      </w:r>
      <w:r w:rsidRPr="009B4C84">
        <w:rPr>
          <w:rFonts w:ascii="Georgia" w:hAnsi="Georgia" w:cs="Georgia"/>
          <w:i/>
        </w:rPr>
        <w:t>intangible</w:t>
      </w:r>
      <w:r w:rsidRPr="009B4C84">
        <w:rPr>
          <w:rFonts w:ascii="Georgia" w:hAnsi="Georgia" w:cs="Georgia"/>
        </w:rPr>
        <w:t xml:space="preserve"> yaitu strategi </w:t>
      </w:r>
      <w:r w:rsidRPr="009B4C84">
        <w:rPr>
          <w:rFonts w:ascii="Georgia" w:hAnsi="Georgia" w:cs="Georgia"/>
          <w:i/>
        </w:rPr>
        <w:t>human capital</w:t>
      </w:r>
      <w:r w:rsidRPr="009B4C84">
        <w:rPr>
          <w:rFonts w:ascii="Georgia" w:hAnsi="Georgia" w:cs="Georgia"/>
        </w:rPr>
        <w:t xml:space="preserve">, bertolak belakang dengan strategi perusahaan kebanyakan yang lebih menitikberatkan investasi yang lebih bersifat </w:t>
      </w:r>
      <w:r w:rsidRPr="009B4C84">
        <w:rPr>
          <w:rFonts w:ascii="Georgia" w:hAnsi="Georgia" w:cs="Georgia"/>
          <w:i/>
        </w:rPr>
        <w:t>tangible</w:t>
      </w:r>
      <w:r w:rsidRPr="009B4C84">
        <w:rPr>
          <w:rFonts w:ascii="Georgia" w:hAnsi="Georgia" w:cs="Georgia"/>
        </w:rPr>
        <w:t xml:space="preserve"> </w:t>
      </w:r>
      <w:r w:rsidRPr="009B4C84">
        <w:rPr>
          <w:rFonts w:ascii="Georgia" w:hAnsi="Georgia" w:cs="Georgia"/>
          <w:i/>
        </w:rPr>
        <w:t>assets</w:t>
      </w:r>
      <w:r w:rsidRPr="009B4C84">
        <w:rPr>
          <w:rFonts w:ascii="Georgia" w:hAnsi="Georgia" w:cs="Georgia"/>
        </w:rPr>
        <w:t xml:space="preserve"> seperti rekomendasi karya Adam Smith (Smith 1776) dan David Ricardo (Ricardo 1955). Dengan demikian penelitian ini menggeser topik bahasan ke area </w:t>
      </w:r>
      <w:r w:rsidRPr="009B4C84">
        <w:rPr>
          <w:rFonts w:ascii="Georgia" w:hAnsi="Georgia" w:cs="Georgia"/>
          <w:i/>
        </w:rPr>
        <w:t>human capital</w:t>
      </w:r>
      <w:r w:rsidRPr="009B4C84">
        <w:rPr>
          <w:rFonts w:ascii="Georgia" w:hAnsi="Georgia" w:cs="Georgia"/>
        </w:rPr>
        <w:t xml:space="preserve">. </w:t>
      </w:r>
    </w:p>
    <w:p w:rsidR="009B4C84" w:rsidRDefault="009B4C84" w:rsidP="009B4C84">
      <w:pPr>
        <w:spacing w:after="0" w:line="240" w:lineRule="auto"/>
        <w:ind w:right="-52"/>
        <w:jc w:val="both"/>
        <w:rPr>
          <w:rFonts w:ascii="Georgia" w:hAnsi="Georgia" w:cs="Georgia"/>
        </w:rPr>
      </w:pPr>
    </w:p>
    <w:p w:rsidR="009B4C84" w:rsidRDefault="009B4C84" w:rsidP="009B4C84">
      <w:pPr>
        <w:spacing w:after="0" w:line="240" w:lineRule="auto"/>
        <w:ind w:right="-52"/>
        <w:jc w:val="both"/>
        <w:rPr>
          <w:rFonts w:ascii="Georgia" w:hAnsi="Georgia" w:cs="Georgia"/>
          <w:b/>
        </w:rPr>
      </w:pPr>
      <w:r w:rsidRPr="009B4C84">
        <w:rPr>
          <w:rFonts w:ascii="Georgia" w:hAnsi="Georgia" w:cs="Georgia"/>
        </w:rPr>
        <w:t xml:space="preserve">Berdasarkan uraian latar belakang masalah, maka </w:t>
      </w:r>
      <w:r w:rsidRPr="009B4C84">
        <w:rPr>
          <w:rFonts w:ascii="Georgia" w:hAnsi="Georgia" w:cs="Georgia"/>
          <w:lang w:val="id-ID"/>
        </w:rPr>
        <w:t>pertanyaan penelitian</w:t>
      </w:r>
      <w:r w:rsidRPr="009B4C84">
        <w:rPr>
          <w:rFonts w:ascii="Georgia" w:hAnsi="Georgia" w:cs="Georgia"/>
        </w:rPr>
        <w:t xml:space="preserve"> yang diajukan</w:t>
      </w:r>
      <w:r w:rsidRPr="009B4C84">
        <w:rPr>
          <w:rFonts w:ascii="Georgia" w:hAnsi="Georgia" w:cs="Georgia"/>
          <w:lang w:val="id-ID"/>
        </w:rPr>
        <w:t xml:space="preserve"> </w:t>
      </w:r>
      <w:r w:rsidRPr="009B4C84">
        <w:rPr>
          <w:rFonts w:ascii="Georgia" w:hAnsi="Georgia" w:cs="Georgia"/>
        </w:rPr>
        <w:t>adalah</w:t>
      </w:r>
      <w:r w:rsidRPr="009B4C84">
        <w:rPr>
          <w:rFonts w:ascii="Georgia" w:hAnsi="Georgia" w:cs="Georgia"/>
          <w:lang w:val="id-ID"/>
        </w:rPr>
        <w:t xml:space="preserve">: </w:t>
      </w:r>
      <w:r w:rsidRPr="009B4C84">
        <w:rPr>
          <w:rFonts w:ascii="Georgia" w:hAnsi="Georgia" w:cs="Georgia"/>
        </w:rPr>
        <w:t>M</w:t>
      </w:r>
      <w:r w:rsidRPr="009B4C84">
        <w:rPr>
          <w:rFonts w:ascii="Georgia" w:hAnsi="Georgia" w:cs="Georgia"/>
          <w:lang w:val="id-ID"/>
        </w:rPr>
        <w:t xml:space="preserve">engapa Toyota yang mengembangkan strategi </w:t>
      </w:r>
      <w:r w:rsidRPr="009B4C84">
        <w:rPr>
          <w:rFonts w:ascii="Georgia" w:hAnsi="Georgia" w:cs="Georgia"/>
          <w:i/>
          <w:lang w:val="id-ID"/>
        </w:rPr>
        <w:t>human capital</w:t>
      </w:r>
      <w:r w:rsidRPr="009B4C84">
        <w:rPr>
          <w:rFonts w:ascii="Georgia" w:hAnsi="Georgia" w:cs="Georgia"/>
          <w:lang w:val="id-ID"/>
        </w:rPr>
        <w:t xml:space="preserve"> </w:t>
      </w:r>
      <w:r w:rsidRPr="009B4C84">
        <w:rPr>
          <w:rFonts w:ascii="Georgia" w:hAnsi="Georgia" w:cs="Georgia"/>
        </w:rPr>
        <w:t>dapat</w:t>
      </w:r>
      <w:r w:rsidRPr="009B4C84">
        <w:rPr>
          <w:rFonts w:ascii="Georgia" w:hAnsi="Georgia" w:cs="Georgia"/>
          <w:lang w:val="id-ID"/>
        </w:rPr>
        <w:t xml:space="preserve"> lebih unggul </w:t>
      </w:r>
      <w:r w:rsidRPr="009B4C84">
        <w:rPr>
          <w:rFonts w:ascii="Georgia" w:hAnsi="Georgia" w:cs="Georgia"/>
          <w:lang w:val="en-AU"/>
        </w:rPr>
        <w:t xml:space="preserve">dalam konteks produktivitas </w:t>
      </w:r>
      <w:r w:rsidRPr="009B4C84">
        <w:rPr>
          <w:rFonts w:ascii="Georgia" w:hAnsi="Georgia" w:cs="Georgia"/>
          <w:lang w:val="id-ID"/>
        </w:rPr>
        <w:t>dari pesaing</w:t>
      </w:r>
      <w:r w:rsidRPr="009B4C84">
        <w:rPr>
          <w:rFonts w:ascii="Georgia" w:hAnsi="Georgia" w:cs="Georgia"/>
          <w:lang w:val="en-AU"/>
        </w:rPr>
        <w:t>nya</w:t>
      </w:r>
      <w:r w:rsidRPr="009B4C84">
        <w:rPr>
          <w:rFonts w:ascii="Georgia" w:hAnsi="Georgia" w:cs="Georgia"/>
          <w:lang w:val="id-ID"/>
        </w:rPr>
        <w:t xml:space="preserve"> </w:t>
      </w:r>
      <w:r w:rsidRPr="009B4C84">
        <w:rPr>
          <w:rFonts w:ascii="Georgia" w:hAnsi="Georgia" w:cs="Georgia"/>
          <w:lang w:val="en-AU"/>
        </w:rPr>
        <w:t>terutama</w:t>
      </w:r>
      <w:r w:rsidRPr="009B4C84">
        <w:rPr>
          <w:rFonts w:ascii="Georgia" w:hAnsi="Georgia" w:cs="Georgia"/>
          <w:lang w:val="id-ID"/>
        </w:rPr>
        <w:t xml:space="preserve"> Ford yang lebih fokus kepada </w:t>
      </w:r>
      <w:r w:rsidRPr="009B4C84">
        <w:rPr>
          <w:rFonts w:ascii="Georgia" w:hAnsi="Georgia" w:cs="Georgia"/>
          <w:i/>
          <w:lang w:val="id-ID"/>
        </w:rPr>
        <w:t>physical investment</w:t>
      </w:r>
      <w:r w:rsidRPr="009B4C84">
        <w:rPr>
          <w:rFonts w:ascii="Georgia" w:hAnsi="Georgia" w:cs="Georgia"/>
          <w:lang w:val="id-ID"/>
        </w:rPr>
        <w:t>?</w:t>
      </w:r>
      <w:r w:rsidRPr="009B4C84">
        <w:rPr>
          <w:rFonts w:ascii="Georgia" w:hAnsi="Georgia" w:cs="Georgia"/>
          <w:b/>
          <w:lang w:val="id-ID"/>
        </w:rPr>
        <w:t xml:space="preserve"> </w:t>
      </w:r>
    </w:p>
    <w:p w:rsidR="009B4C84" w:rsidRDefault="009B4C84" w:rsidP="009B4C84">
      <w:pPr>
        <w:spacing w:after="0" w:line="240" w:lineRule="auto"/>
        <w:ind w:right="-52"/>
        <w:jc w:val="both"/>
        <w:rPr>
          <w:rFonts w:ascii="Georgia" w:hAnsi="Georgia" w:cs="Georgia"/>
          <w:b/>
        </w:rPr>
      </w:pPr>
    </w:p>
    <w:p w:rsidR="009B4C84" w:rsidRDefault="009B4C84" w:rsidP="009B4C84">
      <w:pPr>
        <w:spacing w:after="0" w:line="240" w:lineRule="auto"/>
        <w:ind w:right="-52"/>
        <w:jc w:val="both"/>
        <w:rPr>
          <w:rFonts w:ascii="Georgia" w:hAnsi="Georgia" w:cs="Georgia"/>
          <w:b/>
        </w:rPr>
      </w:pPr>
    </w:p>
    <w:p w:rsidR="009B4C84" w:rsidRDefault="009B4C84" w:rsidP="009B4C84">
      <w:pPr>
        <w:spacing w:after="0" w:line="240" w:lineRule="auto"/>
        <w:ind w:right="-52"/>
        <w:jc w:val="both"/>
        <w:rPr>
          <w:rFonts w:ascii="Georgia" w:hAnsi="Georgia" w:cs="Georgia"/>
          <w:b/>
        </w:rPr>
      </w:pPr>
      <w:r w:rsidRPr="009B4C84">
        <w:rPr>
          <w:rFonts w:ascii="Georgia" w:hAnsi="Georgia" w:cs="Georgia"/>
          <w:b/>
        </w:rPr>
        <w:t xml:space="preserve">Arti Penting </w:t>
      </w:r>
      <w:r w:rsidRPr="009B4C84">
        <w:rPr>
          <w:rFonts w:ascii="Georgia" w:hAnsi="Georgia" w:cs="Georgia"/>
          <w:b/>
          <w:i/>
        </w:rPr>
        <w:t xml:space="preserve">Human Capital </w:t>
      </w:r>
      <w:r w:rsidRPr="009B4C84">
        <w:rPr>
          <w:rFonts w:ascii="Georgia" w:hAnsi="Georgia" w:cs="Georgia"/>
          <w:b/>
        </w:rPr>
        <w:t>di era globalisasi</w:t>
      </w:r>
    </w:p>
    <w:p w:rsidR="009B4C84" w:rsidRDefault="009B4C84" w:rsidP="009B4C84">
      <w:pPr>
        <w:spacing w:after="0" w:line="240" w:lineRule="auto"/>
        <w:ind w:right="-52"/>
        <w:jc w:val="both"/>
        <w:rPr>
          <w:rFonts w:ascii="Georgia" w:hAnsi="Georgia" w:cs="Georgia"/>
          <w:b/>
        </w:rPr>
      </w:pPr>
    </w:p>
    <w:p w:rsidR="009B4C84" w:rsidRDefault="009B4C84" w:rsidP="009B4C84">
      <w:pPr>
        <w:spacing w:after="0" w:line="240" w:lineRule="auto"/>
        <w:ind w:right="-52"/>
        <w:jc w:val="both"/>
        <w:rPr>
          <w:rFonts w:ascii="Georgia" w:hAnsi="Georgia" w:cs="Georgia"/>
          <w:b/>
        </w:rPr>
      </w:pPr>
      <w:r w:rsidRPr="009B4C84">
        <w:rPr>
          <w:rFonts w:ascii="Georgia" w:hAnsi="Georgia" w:cs="Georgia"/>
        </w:rPr>
        <w:t xml:space="preserve">Di era globalisasi, pengaruh </w:t>
      </w:r>
      <w:r w:rsidRPr="009B4C84">
        <w:rPr>
          <w:rFonts w:ascii="Georgia" w:hAnsi="Georgia" w:cs="Georgia"/>
          <w:i/>
        </w:rPr>
        <w:t xml:space="preserve">human capital </w:t>
      </w:r>
      <w:r w:rsidRPr="009B4C84">
        <w:rPr>
          <w:rFonts w:ascii="Georgia" w:hAnsi="Georgia" w:cs="Georgia"/>
        </w:rPr>
        <w:t>sebagai</w:t>
      </w:r>
      <w:r w:rsidRPr="009B4C84">
        <w:rPr>
          <w:rFonts w:ascii="Georgia" w:hAnsi="Georgia" w:cs="Georgia"/>
          <w:i/>
        </w:rPr>
        <w:t xml:space="preserve"> intangible asset </w:t>
      </w:r>
      <w:r w:rsidRPr="009B4C84">
        <w:rPr>
          <w:rFonts w:ascii="Georgia" w:hAnsi="Georgia" w:cs="Georgia"/>
        </w:rPr>
        <w:t xml:space="preserve">telah memainkan peranan yang sangat penting. Bahkan sumber daya manusia sesuai dengan paradigma baru praktek manajemen perusahaan saat ini, tidak lagi hanya sebagai faktor produksi melainkan sudah dianggap sebagai aset yang sangat berharga bagi kelangsungan perusahaan. Terdapat dua kekuatan utama mengapa </w:t>
      </w:r>
      <w:r w:rsidRPr="009B4C84">
        <w:rPr>
          <w:rFonts w:ascii="Georgia" w:hAnsi="Georgia" w:cs="Georgia"/>
          <w:i/>
        </w:rPr>
        <w:t>human capital</w:t>
      </w:r>
      <w:r w:rsidRPr="009B4C84">
        <w:rPr>
          <w:rFonts w:ascii="Georgia" w:hAnsi="Georgia" w:cs="Georgia"/>
        </w:rPr>
        <w:t xml:space="preserve"> menjadi pusat perhatian utama di komunitas bisnis. Pertama, kompetisi dalam lingkungan bisnis adalah akibat dari globalisasi perdagangan dan perkembangan beberapa sektor kunci seperti telekomunikasi, transportasi, dan jasa-jasa keuangan. Kedua, perkembangan teknologi informasi yang sangat cepat terutama setelah kemunculan internet. Kedua perkembangan ini secara dramatis telah merubah struktur bisnis dan mendorong  </w:t>
      </w:r>
      <w:r w:rsidRPr="009B4C84">
        <w:rPr>
          <w:rFonts w:ascii="Georgia" w:hAnsi="Georgia" w:cs="Georgia"/>
          <w:i/>
        </w:rPr>
        <w:t>intangible asset</w:t>
      </w:r>
      <w:r w:rsidRPr="009B4C84">
        <w:rPr>
          <w:rFonts w:ascii="Georgia" w:hAnsi="Georgia" w:cs="Georgia"/>
        </w:rPr>
        <w:t xml:space="preserve"> memegang peran yang kian penting bagi perusahaan (Wheaterly 2003). Seiring dengan hal tersebut  maka, perusahaan semakin banyak tergantung pada  </w:t>
      </w:r>
      <w:r w:rsidRPr="009B4C84">
        <w:rPr>
          <w:rFonts w:ascii="Georgia" w:hAnsi="Georgia" w:cs="Georgia"/>
          <w:i/>
        </w:rPr>
        <w:t>intangible asset</w:t>
      </w:r>
      <w:r w:rsidRPr="009B4C84">
        <w:rPr>
          <w:rFonts w:ascii="Georgia" w:hAnsi="Georgia" w:cs="Georgia"/>
        </w:rPr>
        <w:t xml:space="preserve">. Adanya pergeseran ini tercermin dalam studi </w:t>
      </w:r>
      <w:r w:rsidRPr="009B4C84">
        <w:rPr>
          <w:rFonts w:ascii="Georgia" w:hAnsi="Georgia" w:cs="Georgia"/>
          <w:i/>
        </w:rPr>
        <w:t>Brooking Instutution</w:t>
      </w:r>
      <w:r w:rsidRPr="009B4C84">
        <w:rPr>
          <w:rFonts w:ascii="Georgia" w:hAnsi="Georgia" w:cs="Georgia"/>
        </w:rPr>
        <w:t xml:space="preserve"> di Amerika Serikat yang meneliti 500 perusahaan  dalam kurun waktu 20 tahun terakhir. Pada 1982, </w:t>
      </w:r>
      <w:r w:rsidRPr="009B4C84">
        <w:rPr>
          <w:rFonts w:ascii="Georgia" w:hAnsi="Georgia" w:cs="Georgia"/>
          <w:i/>
        </w:rPr>
        <w:t>tangible asse</w:t>
      </w:r>
      <w:r>
        <w:rPr>
          <w:rFonts w:ascii="Georgia" w:hAnsi="Georgia" w:cs="Georgia"/>
          <w:i/>
        </w:rPr>
        <w:t xml:space="preserve">t </w:t>
      </w:r>
      <w:r w:rsidRPr="009B4C84">
        <w:rPr>
          <w:rFonts w:ascii="Georgia" w:hAnsi="Georgia" w:cs="Georgia"/>
        </w:rPr>
        <w:t xml:space="preserve">merepresentasikan 62% nilai pasar perusahaan, turun menjadi 38% pada 1992. Studi terakhir yang dilakukan pada 2002 menunjukkan angka penurunan yang semakin besar menjadi 15%, sementara 85% merupakan </w:t>
      </w:r>
      <w:r w:rsidRPr="009B4C84">
        <w:rPr>
          <w:rFonts w:ascii="Georgia" w:hAnsi="Georgia" w:cs="Georgia"/>
          <w:i/>
        </w:rPr>
        <w:t>intangible asset</w:t>
      </w:r>
      <w:r w:rsidRPr="009B4C84">
        <w:rPr>
          <w:rFonts w:ascii="Georgia" w:hAnsi="Georgia" w:cs="Georgia"/>
        </w:rPr>
        <w:t xml:space="preserve"> yang menentukan nilai pasar perusahaan. Sebuah perusahaan akan menghasilkan kinerja yang berbeda jika dikelola oleh orang yang berbeda, artinya SDM yang berbeda dalam mengelola aset perusahaan yang sama akan menghasilkan nilai tambah yang berbeda. Sehingga</w:t>
      </w:r>
      <w:r>
        <w:rPr>
          <w:rFonts w:ascii="Georgia" w:hAnsi="Georgia" w:cs="Georgia"/>
        </w:rPr>
        <w:t>,</w:t>
      </w:r>
      <w:r w:rsidRPr="009B4C84">
        <w:rPr>
          <w:rFonts w:ascii="Georgia" w:hAnsi="Georgia" w:cs="Georgia"/>
        </w:rPr>
        <w:t xml:space="preserve"> dapat disimpulkan bahwa sebuah perusahaan akan menghasilkan kinerja yang berbeda jika dikelola oleh orang yang berbeda atau dengan katalain bahwa </w:t>
      </w:r>
      <w:r w:rsidRPr="009B4C84">
        <w:rPr>
          <w:rFonts w:ascii="Georgia" w:hAnsi="Georgia" w:cs="Georgia"/>
          <w:i/>
        </w:rPr>
        <w:t>tangible aset</w:t>
      </w:r>
      <w:r w:rsidRPr="009B4C84">
        <w:rPr>
          <w:rFonts w:ascii="Georgia" w:hAnsi="Georgia" w:cs="Georgia"/>
        </w:rPr>
        <w:t xml:space="preserve"> yang dimiliki perusahaan bersifat sangat memiliki hubungan ketergantungan terhadap </w:t>
      </w:r>
      <w:r w:rsidRPr="009B4C84">
        <w:rPr>
          <w:rFonts w:ascii="Georgia" w:hAnsi="Georgia" w:cs="Georgia"/>
          <w:i/>
        </w:rPr>
        <w:t xml:space="preserve">intangible asset </w:t>
      </w:r>
      <w:r w:rsidRPr="009B4C84">
        <w:rPr>
          <w:rFonts w:ascii="Georgia" w:hAnsi="Georgia" w:cs="Georgia"/>
        </w:rPr>
        <w:t xml:space="preserve">dalam hal ini </w:t>
      </w:r>
      <w:r w:rsidRPr="009B4C84">
        <w:rPr>
          <w:rFonts w:ascii="Georgia" w:hAnsi="Georgia" w:cs="Georgia"/>
          <w:i/>
        </w:rPr>
        <w:t>human capital</w:t>
      </w:r>
      <w:r w:rsidRPr="009B4C84">
        <w:rPr>
          <w:rFonts w:ascii="Georgia" w:hAnsi="Georgia" w:cs="Georgia"/>
        </w:rPr>
        <w:t xml:space="preserve"> yang menghasilkan </w:t>
      </w:r>
      <w:r w:rsidRPr="009B4C84">
        <w:rPr>
          <w:rFonts w:ascii="Georgia" w:hAnsi="Georgia" w:cs="Georgia"/>
          <w:i/>
        </w:rPr>
        <w:t xml:space="preserve">intellectual capital-berkaitan dengan “knowledge and knowing capability of a social collectivity”, </w:t>
      </w:r>
      <w:r w:rsidRPr="009B4C84">
        <w:rPr>
          <w:rFonts w:ascii="Georgia" w:hAnsi="Georgia" w:cs="Georgia"/>
        </w:rPr>
        <w:t>sebagai suatu organisasi, komunitas intelektual, atau praktek profesional</w:t>
      </w:r>
      <w:r w:rsidRPr="009B4C84">
        <w:rPr>
          <w:rFonts w:ascii="Georgia" w:hAnsi="Georgia" w:cs="Georgia"/>
          <w:i/>
        </w:rPr>
        <w:t xml:space="preserve"> </w:t>
      </w:r>
      <w:r w:rsidRPr="009B4C84">
        <w:rPr>
          <w:rFonts w:ascii="Georgia" w:hAnsi="Georgia" w:cs="Georgia"/>
        </w:rPr>
        <w:t>yang dapat mengelola dan menciptakan nilai bagi suatu perusahaan (Ghosal 2003)</w:t>
      </w:r>
      <w:r w:rsidRPr="009B4C84">
        <w:rPr>
          <w:rFonts w:ascii="Georgia" w:hAnsi="Georgia" w:cs="Georgia"/>
          <w:i/>
        </w:rPr>
        <w:t>.</w:t>
      </w:r>
      <w:r w:rsidRPr="009B4C84">
        <w:rPr>
          <w:rFonts w:ascii="Georgia" w:hAnsi="Georgia" w:cs="Georgia"/>
        </w:rPr>
        <w:t xml:space="preserve"> </w:t>
      </w:r>
    </w:p>
    <w:p w:rsidR="009B4C84" w:rsidRDefault="009B4C84" w:rsidP="009B4C84">
      <w:pPr>
        <w:spacing w:after="0" w:line="240" w:lineRule="auto"/>
        <w:ind w:right="-52"/>
        <w:jc w:val="both"/>
        <w:rPr>
          <w:rFonts w:ascii="Georgia" w:hAnsi="Georgia" w:cs="Georgia"/>
          <w:b/>
        </w:rPr>
      </w:pPr>
    </w:p>
    <w:p w:rsidR="009B4C84" w:rsidRDefault="009B4C84" w:rsidP="009B4C84">
      <w:pPr>
        <w:spacing w:after="0" w:line="240" w:lineRule="auto"/>
        <w:ind w:right="-52"/>
        <w:jc w:val="both"/>
        <w:rPr>
          <w:rFonts w:ascii="Georgia" w:hAnsi="Georgia" w:cs="Georgia"/>
        </w:rPr>
      </w:pPr>
      <w:r w:rsidRPr="009B4C84">
        <w:rPr>
          <w:rFonts w:ascii="Georgia" w:hAnsi="Georgia" w:cs="Georgia"/>
        </w:rPr>
        <w:t>Sistem dan praktik-praktik investasi sumber daya manusia diyakini merupakan sumber keunggulan bersaing bagi perusahaan karena sistem tersebut sukar ditiru oleh perusahaan lain atau dibeli begitu saja di</w:t>
      </w:r>
      <w:r>
        <w:rPr>
          <w:rFonts w:ascii="Georgia" w:hAnsi="Georgia" w:cs="Georgia"/>
        </w:rPr>
        <w:t xml:space="preserve"> </w:t>
      </w:r>
      <w:r w:rsidRPr="009B4C84">
        <w:rPr>
          <w:rFonts w:ascii="Georgia" w:hAnsi="Georgia" w:cs="Georgia"/>
        </w:rPr>
        <w:t>pasar. Perilaku investasi sumber daya manusia memberikan dukungan pada argumen bahwa investasi pada sumber daya manusia merupakan sumber keunggulan bersaing yang potensial. Sistem yang memberlakukan investasi pada manusia dapat berpengaruh secara signifikan pada sumber daya dan individu di dalam perusahaan sehingga dapat menjadi salah satu faktor penting pencapaian keunggulan bersaing (Barney 1995)</w:t>
      </w:r>
      <w:r>
        <w:rPr>
          <w:rFonts w:ascii="Georgia" w:hAnsi="Georgia" w:cs="Georgia"/>
        </w:rPr>
        <w:t xml:space="preserve">. </w:t>
      </w:r>
      <w:r w:rsidRPr="009B4C84">
        <w:rPr>
          <w:rFonts w:ascii="Georgia" w:hAnsi="Georgia" w:cs="Georgia"/>
        </w:rPr>
        <w:t xml:space="preserve">Keunggulan SDM </w:t>
      </w:r>
      <w:r w:rsidRPr="009B4C84">
        <w:rPr>
          <w:rFonts w:ascii="Georgia" w:hAnsi="Georgia" w:cs="Georgia"/>
        </w:rPr>
        <w:lastRenderedPageBreak/>
        <w:t xml:space="preserve">dibanding faktor produksi lainnya dalam strategi bersaing suatu perusahaan antara lain meliputi: kemampuan inovasi dan </w:t>
      </w:r>
      <w:r w:rsidRPr="009B4C84">
        <w:rPr>
          <w:rFonts w:ascii="Georgia" w:hAnsi="Georgia" w:cs="Georgia"/>
          <w:i/>
        </w:rPr>
        <w:t>entrepreneurship</w:t>
      </w:r>
      <w:r w:rsidRPr="009B4C84">
        <w:rPr>
          <w:rFonts w:ascii="Georgia" w:hAnsi="Georgia" w:cs="Georgia"/>
        </w:rPr>
        <w:t>, kualitas yang unik, keahliaan yang khusus, pelayanan yang berbeda dan kemampuan produktivitas yang dapat dikembangkan sesuai kebutuhan (Robert dan Jackson 1984).</w:t>
      </w:r>
    </w:p>
    <w:p w:rsidR="009B4C84" w:rsidRDefault="009B4C84" w:rsidP="009B4C84">
      <w:pPr>
        <w:spacing w:after="0" w:line="240" w:lineRule="auto"/>
        <w:ind w:right="-52"/>
        <w:jc w:val="both"/>
        <w:rPr>
          <w:rFonts w:ascii="Georgia" w:hAnsi="Georgia" w:cs="Georgia"/>
        </w:rPr>
      </w:pPr>
    </w:p>
    <w:p w:rsidR="009B4C84" w:rsidRDefault="009B4C84" w:rsidP="009B4C84">
      <w:pPr>
        <w:spacing w:after="0" w:line="240" w:lineRule="auto"/>
        <w:ind w:right="-52"/>
        <w:jc w:val="both"/>
        <w:rPr>
          <w:rFonts w:ascii="Georgia" w:hAnsi="Georgia" w:cs="Georgia"/>
          <w:b/>
        </w:rPr>
      </w:pPr>
    </w:p>
    <w:p w:rsidR="009B4C84" w:rsidRPr="009B4C84" w:rsidRDefault="009B4C84" w:rsidP="009B4C84">
      <w:pPr>
        <w:spacing w:after="0" w:line="240" w:lineRule="auto"/>
        <w:ind w:right="-52"/>
        <w:jc w:val="both"/>
        <w:rPr>
          <w:rFonts w:ascii="Georgia" w:hAnsi="Georgia" w:cs="Georgia"/>
          <w:b/>
          <w:i/>
        </w:rPr>
      </w:pPr>
      <w:r w:rsidRPr="009B4C84">
        <w:rPr>
          <w:rFonts w:ascii="Georgia" w:hAnsi="Georgia" w:cs="Georgia"/>
          <w:b/>
        </w:rPr>
        <w:t xml:space="preserve">Ford VS Toyota: </w:t>
      </w:r>
      <w:r w:rsidRPr="009B4C84">
        <w:rPr>
          <w:rFonts w:ascii="Georgia" w:hAnsi="Georgia" w:cs="Georgia"/>
          <w:b/>
          <w:i/>
        </w:rPr>
        <w:t>Physical VS Human Capital</w:t>
      </w:r>
    </w:p>
    <w:p w:rsidR="009B4C84" w:rsidRDefault="009B4C84" w:rsidP="009B4C84">
      <w:pPr>
        <w:spacing w:after="0" w:line="240" w:lineRule="auto"/>
        <w:ind w:right="-52"/>
        <w:jc w:val="both"/>
        <w:rPr>
          <w:rFonts w:ascii="Georgia" w:hAnsi="Georgia" w:cs="Georgia"/>
        </w:rPr>
      </w:pPr>
    </w:p>
    <w:p w:rsidR="009B4C84" w:rsidRDefault="009B4C84" w:rsidP="009B4C84">
      <w:pPr>
        <w:spacing w:after="0" w:line="240" w:lineRule="auto"/>
        <w:ind w:right="-52"/>
        <w:jc w:val="both"/>
        <w:rPr>
          <w:rFonts w:ascii="Georgia" w:hAnsi="Georgia" w:cs="Georgia"/>
        </w:rPr>
      </w:pPr>
      <w:r w:rsidRPr="009B4C84">
        <w:rPr>
          <w:rFonts w:ascii="Georgia" w:hAnsi="Georgia" w:cs="Georgia"/>
        </w:rPr>
        <w:t xml:space="preserve">Ford lebih mengedepankan faktor </w:t>
      </w:r>
      <w:r w:rsidRPr="009B4C84">
        <w:rPr>
          <w:rFonts w:ascii="Georgia" w:hAnsi="Georgia" w:cs="Georgia"/>
          <w:i/>
        </w:rPr>
        <w:t>physical capital</w:t>
      </w:r>
      <w:r>
        <w:rPr>
          <w:rFonts w:ascii="Georgia" w:hAnsi="Georgia" w:cs="Georgia"/>
        </w:rPr>
        <w:t>, t</w:t>
      </w:r>
      <w:r w:rsidRPr="009B4C84">
        <w:rPr>
          <w:rFonts w:ascii="Georgia" w:hAnsi="Georgia" w:cs="Georgia"/>
        </w:rPr>
        <w:t xml:space="preserve">idak dapat di sangkal bahwa Ford telah memberikan sumbangsih yang besar terhadap kemajuan industri otomotif di abad sekarang. Ford turut terlibat dalam penemuan industri mobil. Semenjak berdirinya perusahaan Ford sangat mementingkan nilai sebuah produk. Dengan, menciptakan mobil tipe T dan </w:t>
      </w:r>
      <w:r w:rsidRPr="009B4C84">
        <w:rPr>
          <w:rFonts w:ascii="Georgia" w:hAnsi="Georgia" w:cs="Georgia"/>
          <w:i/>
        </w:rPr>
        <w:t>Balck</w:t>
      </w:r>
      <w:r w:rsidRPr="009B4C84">
        <w:rPr>
          <w:rFonts w:ascii="Georgia" w:hAnsi="Georgia" w:cs="Georgia"/>
        </w:rPr>
        <w:t xml:space="preserve"> yang berukuran besar. Berbeda dengan apa yang dilakukan oleh Sakichi Toyoda, lebih mementingkan </w:t>
      </w:r>
      <w:r w:rsidRPr="009B4C84">
        <w:rPr>
          <w:rFonts w:ascii="Georgia" w:hAnsi="Georgia" w:cs="Georgia"/>
          <w:i/>
        </w:rPr>
        <w:t>human capital</w:t>
      </w:r>
      <w:r w:rsidRPr="009B4C84">
        <w:rPr>
          <w:rFonts w:ascii="Georgia" w:hAnsi="Georgia" w:cs="Georgia"/>
        </w:rPr>
        <w:t xml:space="preserve"> dengan pergi ke luar Jepang seperti Amerika dan Eropa untuk belajar bagaimana menciptakan sebuah mobil masa depan. Investasi ini baru terlihat di tahun 1990-an ketika mobil Ford yang kurang inovasi dan tidak sesuai dengan kebutuhan pada saat itu. Disinilah nilai </w:t>
      </w:r>
      <w:r w:rsidRPr="009B4C84">
        <w:rPr>
          <w:rFonts w:ascii="Georgia" w:hAnsi="Georgia" w:cs="Georgia"/>
          <w:i/>
        </w:rPr>
        <w:t xml:space="preserve">human capital competitive advantage </w:t>
      </w:r>
      <w:r w:rsidRPr="009B4C84">
        <w:rPr>
          <w:rFonts w:ascii="Georgia" w:hAnsi="Georgia" w:cs="Georgia"/>
        </w:rPr>
        <w:t xml:space="preserve">dapat terlihat. Kondisi jalan Amerika pada saat itu berukuran kecil, sehingga sukar dilalui oleh mobil besar buatan Ford. Toyota melihat ini merupakan suatu kesempatan yaitu dengan menciptakan mobil ukuran kecil. Kemudian, pada saat itu mobil yang dikenal hanyalah mobil berwarna cat hitam, Toyota membuat suatu inovasi menciptakan mobil dengan warna-warni bahkan di beberapa tempat seperti di Texas dapat memesan warna dan produk sesuai dengan prinsip </w:t>
      </w:r>
      <w:r w:rsidRPr="009B4C84">
        <w:rPr>
          <w:rFonts w:ascii="Georgia" w:hAnsi="Georgia" w:cs="Georgia"/>
          <w:i/>
        </w:rPr>
        <w:t xml:space="preserve">just in time. </w:t>
      </w:r>
      <w:r w:rsidRPr="009B4C84">
        <w:rPr>
          <w:rFonts w:ascii="Georgia" w:hAnsi="Georgia" w:cs="Georgia"/>
        </w:rPr>
        <w:t xml:space="preserve">Disisi lain, tahun 1970 nilai energi minyak melambung tinggi sehingga kebutuhan saat itu menuntut kendaraan yang hemat bahan bakar, Toyota melalui human capitallnya berhasil menciptakan mobil hemat energi. Semua aplikasi ide yang tertuang diluarnya merupakan suatu cerminan pekerja didalamnya. </w:t>
      </w:r>
    </w:p>
    <w:p w:rsidR="009B4C84" w:rsidRPr="009B4C84" w:rsidRDefault="009B4C84" w:rsidP="009B4C84">
      <w:pPr>
        <w:spacing w:after="0" w:line="240" w:lineRule="auto"/>
        <w:ind w:right="-52"/>
        <w:jc w:val="both"/>
        <w:rPr>
          <w:rFonts w:ascii="Georgia" w:hAnsi="Georgia" w:cs="Georgia"/>
        </w:rPr>
      </w:pPr>
    </w:p>
    <w:p w:rsidR="009B4C84" w:rsidRDefault="009B4C84" w:rsidP="009B4C84">
      <w:pPr>
        <w:spacing w:after="0" w:line="240" w:lineRule="auto"/>
        <w:ind w:right="-52"/>
        <w:jc w:val="both"/>
        <w:rPr>
          <w:rFonts w:ascii="Georgia" w:hAnsi="Georgia" w:cs="Georgia"/>
          <w:i/>
        </w:rPr>
      </w:pPr>
      <w:r w:rsidRPr="009B4C84">
        <w:rPr>
          <w:rFonts w:ascii="Georgia" w:hAnsi="Georgia" w:cs="Georgia"/>
        </w:rPr>
        <w:t>Kecenderungan mobil</w:t>
      </w:r>
      <w:r>
        <w:rPr>
          <w:rFonts w:ascii="Georgia" w:hAnsi="Georgia" w:cs="Georgia"/>
        </w:rPr>
        <w:t xml:space="preserve"> Ford adalah proses A</w:t>
      </w:r>
      <w:r w:rsidRPr="009B4C84">
        <w:rPr>
          <w:rFonts w:ascii="Georgia" w:hAnsi="Georgia" w:cs="Georgia"/>
        </w:rPr>
        <w:t>merikanisasi. Sedangkan Toyota melakukan glokalisasi</w:t>
      </w:r>
      <w:r>
        <w:rPr>
          <w:rFonts w:ascii="Georgia" w:hAnsi="Georgia" w:cs="Georgia"/>
        </w:rPr>
        <w:t xml:space="preserve"> misalnya Toyota Avanza yang di</w:t>
      </w:r>
      <w:r w:rsidRPr="009B4C84">
        <w:rPr>
          <w:rFonts w:ascii="Georgia" w:hAnsi="Georgia" w:cs="Georgia"/>
        </w:rPr>
        <w:t xml:space="preserve">jual </w:t>
      </w:r>
      <w:r>
        <w:rPr>
          <w:rFonts w:ascii="Georgia" w:hAnsi="Georgia" w:cs="Georgia"/>
        </w:rPr>
        <w:t>di Indonesia tidak terdapat di n</w:t>
      </w:r>
      <w:r w:rsidRPr="009B4C84">
        <w:rPr>
          <w:rFonts w:ascii="Georgia" w:hAnsi="Georgia" w:cs="Georgia"/>
        </w:rPr>
        <w:t>egara lain. Strategi ini dilakukan berdasarkan tingkat kebutuhan Indonesia yang merupakan jumlah populasi ke dua terbanyak dunia sehingga memerlukan mobil yang cukup besar untuk keluarga. Di</w:t>
      </w:r>
      <w:r>
        <w:rPr>
          <w:rFonts w:ascii="Georgia" w:hAnsi="Georgia" w:cs="Georgia"/>
        </w:rPr>
        <w:t xml:space="preserve"> </w:t>
      </w:r>
      <w:r w:rsidRPr="009B4C84">
        <w:rPr>
          <w:rFonts w:ascii="Georgia" w:hAnsi="Georgia" w:cs="Georgia"/>
        </w:rPr>
        <w:t>sisi lainnya, Ford lebih mengedepankan pertumbuhan properti dalam jumlah yang banyak. strategi ini merupakan suatu pemborosan menurut Toyota. Karena</w:t>
      </w:r>
      <w:r>
        <w:rPr>
          <w:rFonts w:ascii="Georgia" w:hAnsi="Georgia" w:cs="Georgia"/>
        </w:rPr>
        <w:t>, kadangkala inventori tidak di</w:t>
      </w:r>
      <w:r w:rsidRPr="009B4C84">
        <w:rPr>
          <w:rFonts w:ascii="Georgia" w:hAnsi="Georgia" w:cs="Georgia"/>
        </w:rPr>
        <w:t xml:space="preserve">gunakan tetapi biaya operasional tetap berjalan. Toyota justru melalui prinsip-prinsipnya melakukan pengurangan di bagian inventori. Toyota mengedepankan </w:t>
      </w:r>
      <w:r>
        <w:rPr>
          <w:rFonts w:ascii="Georgia" w:hAnsi="Georgia" w:cs="Georgia"/>
          <w:i/>
        </w:rPr>
        <w:t>human c</w:t>
      </w:r>
      <w:r w:rsidRPr="009B4C84">
        <w:rPr>
          <w:rFonts w:ascii="Georgia" w:hAnsi="Georgia" w:cs="Georgia"/>
          <w:i/>
        </w:rPr>
        <w:t>apital</w:t>
      </w:r>
      <w:r w:rsidRPr="009B4C84">
        <w:rPr>
          <w:rFonts w:ascii="Georgia" w:hAnsi="Georgia" w:cs="Georgia"/>
        </w:rPr>
        <w:t xml:space="preserve"> bukan berarti mengabaikan </w:t>
      </w:r>
      <w:r w:rsidRPr="009B4C84">
        <w:rPr>
          <w:rFonts w:ascii="Georgia" w:hAnsi="Georgia" w:cs="Georgia"/>
          <w:i/>
        </w:rPr>
        <w:t>physical capital</w:t>
      </w:r>
      <w:r w:rsidRPr="009B4C84">
        <w:rPr>
          <w:rFonts w:ascii="Georgia" w:hAnsi="Georgia" w:cs="Georgia"/>
        </w:rPr>
        <w:t>. Dalam melakukan ekspansi pasar, Toyota</w:t>
      </w:r>
      <w:r>
        <w:rPr>
          <w:rFonts w:ascii="Georgia" w:hAnsi="Georgia" w:cs="Georgia"/>
        </w:rPr>
        <w:t xml:space="preserve"> </w:t>
      </w:r>
      <w:r w:rsidRPr="009B4C84">
        <w:rPr>
          <w:rFonts w:ascii="Georgia" w:hAnsi="Georgia" w:cs="Georgia"/>
        </w:rPr>
        <w:t xml:space="preserve">sangat memperhitungkan nilai-nilai </w:t>
      </w:r>
      <w:r w:rsidRPr="009B4C84">
        <w:rPr>
          <w:rFonts w:ascii="Georgia" w:hAnsi="Georgia" w:cs="Georgia"/>
          <w:i/>
        </w:rPr>
        <w:t xml:space="preserve">human index host country, </w:t>
      </w:r>
      <w:r w:rsidRPr="009B4C84">
        <w:rPr>
          <w:rFonts w:ascii="Georgia" w:hAnsi="Georgia" w:cs="Georgia"/>
        </w:rPr>
        <w:t xml:space="preserve">pernyataan ini di ungkapkan oleh Akio Toyoda selaku presiden Toyota. Toyota memandang faktor-faktor </w:t>
      </w:r>
      <w:r w:rsidRPr="009B4C84">
        <w:rPr>
          <w:rFonts w:ascii="Georgia" w:hAnsi="Georgia" w:cs="Georgia"/>
          <w:i/>
        </w:rPr>
        <w:t>physical capital</w:t>
      </w:r>
      <w:r w:rsidRPr="009B4C84">
        <w:rPr>
          <w:rFonts w:ascii="Georgia" w:hAnsi="Georgia" w:cs="Georgia"/>
        </w:rPr>
        <w:t xml:space="preserve"> adalah sesuatu hal yang dapat </w:t>
      </w:r>
      <w:r w:rsidRPr="009B4C84">
        <w:rPr>
          <w:rFonts w:ascii="Georgia" w:hAnsi="Georgia" w:cs="Georgia"/>
        </w:rPr>
        <w:lastRenderedPageBreak/>
        <w:t xml:space="preserve">diadaptasikan dan sifatnya mengikuti.   Misalnya di Hongkong Toyota hanya memiliki gedung yang kecil, dan </w:t>
      </w:r>
      <w:r>
        <w:rPr>
          <w:rFonts w:ascii="Georgia" w:hAnsi="Georgia" w:cs="Georgia"/>
        </w:rPr>
        <w:t xml:space="preserve">melakukan sistem pemesanan. Ini </w:t>
      </w:r>
      <w:r w:rsidRPr="009B4C84">
        <w:rPr>
          <w:rFonts w:ascii="Georgia" w:hAnsi="Georgia" w:cs="Georgia"/>
        </w:rPr>
        <w:t xml:space="preserve">disebabkan untuk mengurangi space inventori dalam jumlah yang banyak. Hongkong Negara yang mempunyai nilai pajak yang tinggi, Toyota menghindari biaya ini dengan metode </w:t>
      </w:r>
      <w:r w:rsidRPr="009B4C84">
        <w:rPr>
          <w:rFonts w:ascii="Georgia" w:hAnsi="Georgia" w:cs="Georgia"/>
          <w:i/>
        </w:rPr>
        <w:t>pull system.</w:t>
      </w:r>
    </w:p>
    <w:p w:rsidR="009B4C84" w:rsidRDefault="009B4C84" w:rsidP="009B4C8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b/>
        </w:rPr>
      </w:pPr>
      <w:r w:rsidRPr="009951D4">
        <w:rPr>
          <w:rFonts w:ascii="Georgia" w:hAnsi="Georgia" w:cs="Georgia"/>
          <w:b/>
        </w:rPr>
        <w:t xml:space="preserve">II.3.2 Perbandingan </w:t>
      </w:r>
      <w:r w:rsidRPr="009951D4">
        <w:rPr>
          <w:rFonts w:ascii="Georgia" w:hAnsi="Georgia" w:cs="Georgia"/>
          <w:b/>
          <w:i/>
        </w:rPr>
        <w:t>Human Capital dan Physical Capital</w:t>
      </w:r>
    </w:p>
    <w:p w:rsidR="009951D4" w:rsidRPr="009951D4" w:rsidRDefault="009951D4" w:rsidP="009951D4">
      <w:pPr>
        <w:spacing w:after="0" w:line="240" w:lineRule="auto"/>
        <w:ind w:right="-52"/>
        <w:jc w:val="both"/>
        <w:rPr>
          <w:rFonts w:ascii="Georgia" w:hAnsi="Georgia" w:cs="Georgia"/>
          <w:i/>
        </w:rPr>
      </w:pPr>
      <w:r w:rsidRPr="009951D4">
        <w:rPr>
          <w:rFonts w:ascii="Georgia" w:hAnsi="Georgia" w:cs="Georgia"/>
        </w:rPr>
        <w:t xml:space="preserve">Berikut disajikan perbandingan kekuatan dan kelemahan </w:t>
      </w:r>
      <w:r w:rsidRPr="009951D4">
        <w:rPr>
          <w:rFonts w:ascii="Georgia" w:hAnsi="Georgia" w:cs="Georgia"/>
          <w:i/>
        </w:rPr>
        <w:t xml:space="preserve">human capital </w:t>
      </w:r>
      <w:r w:rsidRPr="009951D4">
        <w:rPr>
          <w:rFonts w:ascii="Georgia" w:hAnsi="Georgia" w:cs="Georgia"/>
        </w:rPr>
        <w:t xml:space="preserve">dan </w:t>
      </w:r>
      <w:r w:rsidRPr="009951D4">
        <w:rPr>
          <w:rFonts w:ascii="Georgia" w:hAnsi="Georgia" w:cs="Georgia"/>
          <w:i/>
        </w:rPr>
        <w:t>physical capital investment:</w:t>
      </w:r>
    </w:p>
    <w:p w:rsidR="009951D4" w:rsidRPr="009951D4" w:rsidRDefault="009951D4" w:rsidP="009951D4">
      <w:pPr>
        <w:spacing w:after="0" w:line="240" w:lineRule="auto"/>
        <w:ind w:right="-52"/>
        <w:jc w:val="center"/>
        <w:rPr>
          <w:rFonts w:ascii="Georgia" w:hAnsi="Georgia" w:cs="Georgia"/>
          <w:b/>
        </w:rPr>
      </w:pPr>
      <w:r w:rsidRPr="009951D4">
        <w:rPr>
          <w:rFonts w:ascii="Georgia" w:hAnsi="Georgia" w:cs="Georgia"/>
          <w:b/>
        </w:rPr>
        <w:t>Tabel II.I</w:t>
      </w:r>
    </w:p>
    <w:p w:rsidR="009951D4" w:rsidRPr="009951D4" w:rsidRDefault="009951D4" w:rsidP="009951D4">
      <w:pPr>
        <w:spacing w:after="0" w:line="240" w:lineRule="auto"/>
        <w:ind w:right="-52"/>
        <w:jc w:val="center"/>
        <w:rPr>
          <w:rFonts w:ascii="Georgia" w:hAnsi="Georgia" w:cs="Georgia"/>
          <w:b/>
          <w:i/>
        </w:rPr>
      </w:pPr>
      <w:r w:rsidRPr="009951D4">
        <w:rPr>
          <w:rFonts w:ascii="Georgia" w:hAnsi="Georgia" w:cs="Georgia"/>
          <w:b/>
          <w:i/>
        </w:rPr>
        <w:t>Perbandingan Human and Physical Capital</w:t>
      </w:r>
    </w:p>
    <w:tbl>
      <w:tblPr>
        <w:tblStyle w:val="TableGrid"/>
        <w:tblW w:w="0" w:type="auto"/>
        <w:tblLook w:val="04A0"/>
      </w:tblPr>
      <w:tblGrid>
        <w:gridCol w:w="2874"/>
        <w:gridCol w:w="2309"/>
        <w:gridCol w:w="2472"/>
      </w:tblGrid>
      <w:tr w:rsidR="009951D4" w:rsidRPr="009951D4" w:rsidTr="00CD73EE">
        <w:trPr>
          <w:trHeight w:val="692"/>
        </w:trPr>
        <w:tc>
          <w:tcPr>
            <w:tcW w:w="3192" w:type="dxa"/>
          </w:tcPr>
          <w:p w:rsidR="009951D4" w:rsidRPr="009951D4" w:rsidRDefault="00ED730E" w:rsidP="009951D4">
            <w:pPr>
              <w:spacing w:after="0" w:line="240" w:lineRule="auto"/>
              <w:ind w:right="-52"/>
              <w:jc w:val="both"/>
              <w:rPr>
                <w:rFonts w:ascii="Georgia" w:hAnsi="Georgia" w:cs="Georgia"/>
              </w:rPr>
            </w:pPr>
            <w:r>
              <w:rPr>
                <w:rFonts w:ascii="Georgia" w:hAnsi="Georgia" w:cs="Georgia"/>
              </w:rPr>
              <w:pict>
                <v:shapetype id="_x0000_t32" coordsize="21600,21600" o:spt="32" o:oned="t" path="m,l21600,21600e" filled="f">
                  <v:path arrowok="t" fillok="f" o:connecttype="none"/>
                  <o:lock v:ext="edit" shapetype="t"/>
                </v:shapetype>
                <v:shape id="_x0000_s1118" type="#_x0000_t32" style="position:absolute;left:0;text-align:left;margin-left:-5.2pt;margin-top:.4pt;width:159.7pt;height:34.5pt;flip:x y;z-index:251665408" o:connectortype="straight"/>
              </w:pict>
            </w:r>
          </w:p>
        </w:tc>
        <w:tc>
          <w:tcPr>
            <w:tcW w:w="2406" w:type="dxa"/>
          </w:tcPr>
          <w:p w:rsidR="009951D4" w:rsidRPr="009951D4" w:rsidRDefault="009951D4" w:rsidP="009951D4">
            <w:pPr>
              <w:spacing w:after="0" w:line="240" w:lineRule="auto"/>
              <w:ind w:right="-52"/>
              <w:jc w:val="both"/>
              <w:rPr>
                <w:rFonts w:ascii="Georgia" w:hAnsi="Georgia" w:cs="Georgia"/>
                <w:i/>
              </w:rPr>
            </w:pPr>
            <w:r w:rsidRPr="009951D4">
              <w:rPr>
                <w:rFonts w:ascii="Georgia" w:hAnsi="Georgia" w:cs="Georgia"/>
                <w:i/>
              </w:rPr>
              <w:t>Human Capital Investment</w:t>
            </w:r>
          </w:p>
        </w:tc>
        <w:tc>
          <w:tcPr>
            <w:tcW w:w="2610" w:type="dxa"/>
          </w:tcPr>
          <w:p w:rsidR="009951D4" w:rsidRPr="009951D4" w:rsidRDefault="009951D4" w:rsidP="009951D4">
            <w:pPr>
              <w:spacing w:after="0" w:line="240" w:lineRule="auto"/>
              <w:ind w:right="-52"/>
              <w:jc w:val="both"/>
              <w:rPr>
                <w:rFonts w:ascii="Georgia" w:hAnsi="Georgia" w:cs="Georgia"/>
                <w:i/>
              </w:rPr>
            </w:pPr>
            <w:r w:rsidRPr="009951D4">
              <w:rPr>
                <w:rFonts w:ascii="Georgia" w:hAnsi="Georgia" w:cs="Georgia"/>
                <w:i/>
              </w:rPr>
              <w:t>Physical Capital Investment</w:t>
            </w:r>
          </w:p>
        </w:tc>
      </w:tr>
      <w:tr w:rsidR="009951D4" w:rsidRPr="009951D4" w:rsidTr="00CD73EE">
        <w:tc>
          <w:tcPr>
            <w:tcW w:w="3192" w:type="dxa"/>
            <w:vMerge w:val="restart"/>
            <w:textDirection w:val="btLr"/>
          </w:tcPr>
          <w:p w:rsidR="009951D4" w:rsidRPr="009951D4" w:rsidRDefault="009951D4" w:rsidP="009951D4">
            <w:pPr>
              <w:spacing w:after="0" w:line="240" w:lineRule="auto"/>
              <w:ind w:right="-52"/>
              <w:jc w:val="both"/>
              <w:rPr>
                <w:rFonts w:ascii="Georgia" w:hAnsi="Georgia" w:cs="Georgia"/>
                <w:b/>
              </w:rPr>
            </w:pPr>
            <w:r w:rsidRPr="009951D4">
              <w:rPr>
                <w:rFonts w:ascii="Georgia" w:hAnsi="Georgia" w:cs="Georgia"/>
                <w:b/>
              </w:rPr>
              <w:t>Kekuatan</w:t>
            </w: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Tidak terpengaruh terhadap faktor-faktor eksternal seperti gejolak perekonomian</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Sangat terpengaruhi oleh dinamika keberadaan ekonomi</w:t>
            </w:r>
          </w:p>
        </w:tc>
      </w:tr>
      <w:tr w:rsidR="009951D4" w:rsidRPr="009951D4" w:rsidTr="00CD73EE">
        <w:tc>
          <w:tcPr>
            <w:tcW w:w="3192" w:type="dxa"/>
            <w:vMerge/>
            <w:textDirection w:val="btLr"/>
          </w:tcPr>
          <w:p w:rsidR="009951D4" w:rsidRPr="009951D4" w:rsidRDefault="009951D4" w:rsidP="009951D4">
            <w:pPr>
              <w:spacing w:after="0" w:line="240" w:lineRule="auto"/>
              <w:ind w:right="-52"/>
              <w:jc w:val="both"/>
              <w:rPr>
                <w:rFonts w:ascii="Georgia" w:hAnsi="Georgia" w:cs="Georgia"/>
                <w:b/>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Biaya lebih murah</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Biaya investasi memakan banyak modal</w:t>
            </w:r>
          </w:p>
        </w:tc>
      </w:tr>
      <w:tr w:rsidR="009951D4" w:rsidRPr="009951D4" w:rsidTr="00CD73EE">
        <w:tc>
          <w:tcPr>
            <w:tcW w:w="3192" w:type="dxa"/>
            <w:vMerge/>
            <w:textDirection w:val="btLr"/>
          </w:tcPr>
          <w:p w:rsidR="009951D4" w:rsidRPr="009951D4" w:rsidRDefault="009951D4" w:rsidP="009951D4">
            <w:pPr>
              <w:spacing w:after="0" w:line="240" w:lineRule="auto"/>
              <w:ind w:right="-52"/>
              <w:jc w:val="both"/>
              <w:rPr>
                <w:rFonts w:ascii="Georgia" w:hAnsi="Georgia" w:cs="Georgia"/>
                <w:b/>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 xml:space="preserve">Tidak memiliki </w:t>
            </w:r>
            <w:r w:rsidRPr="009951D4">
              <w:rPr>
                <w:rFonts w:ascii="Georgia" w:hAnsi="Georgia" w:cs="Georgia"/>
                <w:i/>
              </w:rPr>
              <w:t>depreciation expenses</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 xml:space="preserve">Memiliki </w:t>
            </w:r>
            <w:r w:rsidRPr="009951D4">
              <w:rPr>
                <w:rFonts w:ascii="Georgia" w:hAnsi="Georgia" w:cs="Georgia"/>
                <w:i/>
              </w:rPr>
              <w:t>depreciation expenses</w:t>
            </w:r>
            <w:r w:rsidRPr="009951D4">
              <w:rPr>
                <w:rFonts w:ascii="Georgia" w:hAnsi="Georgia" w:cs="Georgia"/>
              </w:rPr>
              <w:t xml:space="preserve"> yang tinggi </w:t>
            </w:r>
          </w:p>
        </w:tc>
      </w:tr>
      <w:tr w:rsidR="009951D4" w:rsidRPr="009951D4" w:rsidTr="00CD73EE">
        <w:tc>
          <w:tcPr>
            <w:tcW w:w="3192" w:type="dxa"/>
            <w:vMerge/>
            <w:textDirection w:val="btLr"/>
          </w:tcPr>
          <w:p w:rsidR="009951D4" w:rsidRPr="009951D4" w:rsidRDefault="009951D4" w:rsidP="009951D4">
            <w:pPr>
              <w:spacing w:after="0" w:line="240" w:lineRule="auto"/>
              <w:ind w:right="-52"/>
              <w:jc w:val="both"/>
              <w:rPr>
                <w:rFonts w:ascii="Georgia" w:hAnsi="Georgia" w:cs="Georgia"/>
                <w:b/>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 xml:space="preserve">Biaya </w:t>
            </w:r>
            <w:r w:rsidRPr="009951D4">
              <w:rPr>
                <w:rFonts w:ascii="Georgia" w:hAnsi="Georgia" w:cs="Georgia"/>
                <w:i/>
              </w:rPr>
              <w:t xml:space="preserve">maintance </w:t>
            </w:r>
            <w:r w:rsidRPr="009951D4">
              <w:rPr>
                <w:rFonts w:ascii="Georgia" w:hAnsi="Georgia" w:cs="Georgia"/>
              </w:rPr>
              <w:t>sangat murah</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 xml:space="preserve">Biaya </w:t>
            </w:r>
            <w:r w:rsidRPr="009951D4">
              <w:rPr>
                <w:rFonts w:ascii="Georgia" w:hAnsi="Georgia" w:cs="Georgia"/>
                <w:i/>
              </w:rPr>
              <w:t xml:space="preserve">maintance </w:t>
            </w:r>
            <w:r w:rsidRPr="009951D4">
              <w:rPr>
                <w:rFonts w:ascii="Georgia" w:hAnsi="Georgia" w:cs="Georgia"/>
              </w:rPr>
              <w:t>yang mahal</w:t>
            </w:r>
          </w:p>
        </w:tc>
      </w:tr>
      <w:tr w:rsidR="009951D4" w:rsidRPr="009951D4" w:rsidTr="00CD73EE">
        <w:tc>
          <w:tcPr>
            <w:tcW w:w="3192" w:type="dxa"/>
            <w:vMerge/>
            <w:textDirection w:val="btLr"/>
          </w:tcPr>
          <w:p w:rsidR="009951D4" w:rsidRPr="009951D4" w:rsidRDefault="009951D4" w:rsidP="009951D4">
            <w:pPr>
              <w:spacing w:after="0" w:line="240" w:lineRule="auto"/>
              <w:ind w:right="-52"/>
              <w:jc w:val="both"/>
              <w:rPr>
                <w:rFonts w:ascii="Georgia" w:hAnsi="Georgia" w:cs="Georgia"/>
                <w:b/>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Lebih berorientasi jangka panjang</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Orientasi Jangka Pendek</w:t>
            </w:r>
          </w:p>
        </w:tc>
      </w:tr>
      <w:tr w:rsidR="009951D4" w:rsidRPr="009951D4" w:rsidTr="00CD73EE">
        <w:tc>
          <w:tcPr>
            <w:tcW w:w="3192" w:type="dxa"/>
            <w:vMerge/>
            <w:textDirection w:val="btLr"/>
          </w:tcPr>
          <w:p w:rsidR="009951D4" w:rsidRPr="009951D4" w:rsidRDefault="009951D4" w:rsidP="009951D4">
            <w:pPr>
              <w:spacing w:after="0" w:line="240" w:lineRule="auto"/>
              <w:ind w:right="-52"/>
              <w:jc w:val="both"/>
              <w:rPr>
                <w:rFonts w:ascii="Georgia" w:hAnsi="Georgia" w:cs="Georgia"/>
                <w:b/>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Tidak memiliki pajak</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Biaya pajak yang tinggi</w:t>
            </w:r>
          </w:p>
        </w:tc>
      </w:tr>
      <w:tr w:rsidR="009951D4" w:rsidRPr="009951D4" w:rsidTr="00CD73EE">
        <w:tc>
          <w:tcPr>
            <w:tcW w:w="3192" w:type="dxa"/>
            <w:vMerge w:val="restart"/>
            <w:textDirection w:val="btLr"/>
          </w:tcPr>
          <w:p w:rsidR="009951D4" w:rsidRPr="009951D4" w:rsidRDefault="009951D4" w:rsidP="009951D4">
            <w:pPr>
              <w:spacing w:after="0" w:line="240" w:lineRule="auto"/>
              <w:ind w:right="-52"/>
              <w:jc w:val="both"/>
              <w:rPr>
                <w:rFonts w:ascii="Georgia" w:hAnsi="Georgia" w:cs="Georgia"/>
                <w:b/>
              </w:rPr>
            </w:pPr>
            <w:r w:rsidRPr="009951D4">
              <w:rPr>
                <w:rFonts w:ascii="Georgia" w:hAnsi="Georgia" w:cs="Georgia"/>
                <w:b/>
              </w:rPr>
              <w:t xml:space="preserve">Kelemahan </w:t>
            </w: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Lebih sukar di bangun</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Lebih mudah untuk dibangun</w:t>
            </w:r>
          </w:p>
        </w:tc>
      </w:tr>
      <w:tr w:rsidR="009951D4" w:rsidRPr="009951D4" w:rsidTr="00CD73EE">
        <w:tc>
          <w:tcPr>
            <w:tcW w:w="3192" w:type="dxa"/>
            <w:vMerge/>
          </w:tcPr>
          <w:p w:rsidR="009951D4" w:rsidRPr="009951D4" w:rsidRDefault="009951D4" w:rsidP="009951D4">
            <w:pPr>
              <w:spacing w:after="0" w:line="240" w:lineRule="auto"/>
              <w:ind w:right="-52"/>
              <w:jc w:val="both"/>
              <w:rPr>
                <w:rFonts w:ascii="Georgia" w:hAnsi="Georgia" w:cs="Georgia"/>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Diperlukan waktu lebih panjang dalam penciptaan</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Diperlukan waktu yang singkat untuk membangun</w:t>
            </w:r>
          </w:p>
        </w:tc>
      </w:tr>
      <w:tr w:rsidR="009951D4" w:rsidRPr="009951D4" w:rsidTr="00CD73EE">
        <w:tc>
          <w:tcPr>
            <w:tcW w:w="3192" w:type="dxa"/>
            <w:vMerge/>
          </w:tcPr>
          <w:p w:rsidR="009951D4" w:rsidRPr="009951D4" w:rsidRDefault="009951D4" w:rsidP="009951D4">
            <w:pPr>
              <w:spacing w:after="0" w:line="240" w:lineRule="auto"/>
              <w:ind w:right="-52"/>
              <w:jc w:val="both"/>
              <w:rPr>
                <w:rFonts w:ascii="Georgia" w:hAnsi="Georgia" w:cs="Georgia"/>
              </w:rPr>
            </w:pPr>
          </w:p>
        </w:tc>
        <w:tc>
          <w:tcPr>
            <w:tcW w:w="2406"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Penemuan yang sangat sulit ketika mencocokan antara kebutuhan perusahaan dan spesialisasi  talenta</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Lebih mudah menemukan bahan baku</w:t>
            </w:r>
          </w:p>
        </w:tc>
      </w:tr>
      <w:tr w:rsidR="009951D4" w:rsidRPr="009951D4" w:rsidTr="00CD73EE">
        <w:tc>
          <w:tcPr>
            <w:tcW w:w="3192" w:type="dxa"/>
            <w:vMerge/>
          </w:tcPr>
          <w:p w:rsidR="009951D4" w:rsidRPr="009951D4" w:rsidRDefault="009951D4" w:rsidP="009951D4">
            <w:pPr>
              <w:spacing w:after="0" w:line="240" w:lineRule="auto"/>
              <w:ind w:right="-52"/>
              <w:jc w:val="both"/>
              <w:rPr>
                <w:rFonts w:ascii="Georgia" w:hAnsi="Georgia" w:cs="Georgia"/>
              </w:rPr>
            </w:pPr>
          </w:p>
        </w:tc>
        <w:tc>
          <w:tcPr>
            <w:tcW w:w="2406" w:type="dxa"/>
          </w:tcPr>
          <w:p w:rsidR="009951D4" w:rsidRPr="009951D4" w:rsidRDefault="009951D4" w:rsidP="009951D4">
            <w:pPr>
              <w:spacing w:after="0" w:line="240" w:lineRule="auto"/>
              <w:ind w:right="-52"/>
              <w:jc w:val="both"/>
              <w:rPr>
                <w:rFonts w:ascii="Georgia" w:hAnsi="Georgia" w:cs="Georgia"/>
                <w:lang w:val="fr-FR"/>
              </w:rPr>
            </w:pPr>
            <w:r w:rsidRPr="009951D4">
              <w:rPr>
                <w:rFonts w:ascii="Georgia" w:hAnsi="Georgia" w:cs="Georgia"/>
                <w:lang w:val="fr-FR"/>
              </w:rPr>
              <w:t>Sangat tergantung kepada nilai individu</w:t>
            </w:r>
          </w:p>
        </w:tc>
        <w:tc>
          <w:tcPr>
            <w:tcW w:w="2610" w:type="dxa"/>
          </w:tcPr>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Lebih bersifat kolektif</w:t>
            </w:r>
          </w:p>
        </w:tc>
      </w:tr>
    </w:tbl>
    <w:p w:rsidR="009951D4" w:rsidRPr="009951D4" w:rsidRDefault="009951D4" w:rsidP="009951D4">
      <w:pPr>
        <w:spacing w:after="0" w:line="240" w:lineRule="auto"/>
        <w:ind w:right="-52"/>
        <w:jc w:val="right"/>
        <w:rPr>
          <w:rFonts w:ascii="Georgia" w:hAnsi="Georgia" w:cs="Georgia"/>
          <w:i/>
        </w:rPr>
      </w:pPr>
      <w:r w:rsidRPr="009951D4">
        <w:rPr>
          <w:rFonts w:ascii="Georgia" w:hAnsi="Georgia" w:cs="Georgia"/>
          <w:i/>
        </w:rPr>
        <w:t>Sumber: Pengembangan penulis</w:t>
      </w:r>
    </w:p>
    <w:p w:rsidR="009B4C84" w:rsidRDefault="009B4C84" w:rsidP="009B4C84">
      <w:pPr>
        <w:spacing w:after="0" w:line="240" w:lineRule="auto"/>
        <w:ind w:right="-52"/>
        <w:jc w:val="both"/>
        <w:rPr>
          <w:rFonts w:ascii="Georgia" w:hAnsi="Georgia" w:cs="Georgia"/>
        </w:rPr>
      </w:pPr>
    </w:p>
    <w:p w:rsidR="009951D4" w:rsidRDefault="009951D4" w:rsidP="009B4C84">
      <w:pPr>
        <w:spacing w:after="0" w:line="240" w:lineRule="auto"/>
        <w:ind w:right="-52"/>
        <w:jc w:val="both"/>
        <w:rPr>
          <w:rFonts w:ascii="Georgia" w:hAnsi="Georgia" w:cs="Georgia"/>
        </w:rPr>
      </w:pPr>
    </w:p>
    <w:p w:rsidR="009951D4" w:rsidRDefault="009951D4" w:rsidP="009B4C84">
      <w:pPr>
        <w:spacing w:after="0" w:line="240" w:lineRule="auto"/>
        <w:ind w:right="-52"/>
        <w:jc w:val="both"/>
        <w:rPr>
          <w:rFonts w:ascii="Georgia" w:hAnsi="Georgia" w:cs="Georgia"/>
        </w:rPr>
      </w:pPr>
    </w:p>
    <w:p w:rsidR="009951D4" w:rsidRDefault="009951D4" w:rsidP="009B4C84">
      <w:pPr>
        <w:spacing w:after="0" w:line="240" w:lineRule="auto"/>
        <w:ind w:right="-52"/>
        <w:jc w:val="both"/>
        <w:rPr>
          <w:rFonts w:ascii="Georgia" w:hAnsi="Georgia" w:cs="Georgia"/>
        </w:rPr>
      </w:pPr>
    </w:p>
    <w:p w:rsidR="009951D4" w:rsidRPr="009951D4" w:rsidRDefault="009951D4" w:rsidP="009951D4">
      <w:pPr>
        <w:spacing w:after="0" w:line="240" w:lineRule="auto"/>
        <w:ind w:right="-52"/>
        <w:jc w:val="center"/>
        <w:rPr>
          <w:rFonts w:ascii="Georgia" w:hAnsi="Georgia" w:cs="Georgia"/>
          <w:b/>
        </w:rPr>
      </w:pPr>
      <w:r w:rsidRPr="009951D4">
        <w:rPr>
          <w:rFonts w:ascii="Georgia" w:hAnsi="Georgia" w:cs="Georgia"/>
          <w:b/>
        </w:rPr>
        <w:t>Gambar II.7</w:t>
      </w:r>
    </w:p>
    <w:p w:rsidR="009951D4" w:rsidRPr="009951D4" w:rsidRDefault="009951D4" w:rsidP="009951D4">
      <w:pPr>
        <w:spacing w:after="0" w:line="240" w:lineRule="auto"/>
        <w:ind w:right="-52"/>
        <w:jc w:val="center"/>
        <w:rPr>
          <w:rFonts w:ascii="Georgia" w:hAnsi="Georgia" w:cs="Georgia"/>
          <w:b/>
        </w:rPr>
      </w:pPr>
      <w:r w:rsidRPr="009951D4">
        <w:rPr>
          <w:rFonts w:ascii="Georgia" w:hAnsi="Georgia" w:cs="Georgia"/>
          <w:b/>
        </w:rPr>
        <w:t xml:space="preserve">Perbandingan </w:t>
      </w:r>
      <w:r w:rsidRPr="009951D4">
        <w:rPr>
          <w:rFonts w:ascii="Georgia" w:hAnsi="Georgia" w:cs="Georgia"/>
          <w:b/>
          <w:i/>
        </w:rPr>
        <w:t>Human</w:t>
      </w:r>
      <w:r w:rsidRPr="009951D4">
        <w:rPr>
          <w:rFonts w:ascii="Georgia" w:hAnsi="Georgia" w:cs="Georgia"/>
          <w:b/>
        </w:rPr>
        <w:t xml:space="preserve"> dan </w:t>
      </w:r>
      <w:r w:rsidRPr="009951D4">
        <w:rPr>
          <w:rFonts w:ascii="Georgia" w:hAnsi="Georgia" w:cs="Georgia"/>
          <w:b/>
          <w:i/>
        </w:rPr>
        <w:t>Physical Capital</w:t>
      </w:r>
    </w:p>
    <w:p w:rsidR="009951D4" w:rsidRPr="009951D4" w:rsidRDefault="009951D4" w:rsidP="009951D4">
      <w:pPr>
        <w:spacing w:after="0" w:line="240" w:lineRule="auto"/>
        <w:ind w:right="-52"/>
        <w:jc w:val="both"/>
        <w:rPr>
          <w:rFonts w:ascii="Georgia" w:hAnsi="Georgia" w:cs="Georgia"/>
          <w:b/>
        </w:rPr>
      </w:pPr>
    </w:p>
    <w:p w:rsidR="009951D4" w:rsidRDefault="009951D4" w:rsidP="009951D4">
      <w:pPr>
        <w:spacing w:after="0" w:line="240" w:lineRule="auto"/>
        <w:ind w:right="-52"/>
        <w:jc w:val="right"/>
        <w:rPr>
          <w:rFonts w:ascii="Georgia" w:hAnsi="Georgia" w:cs="Georgia"/>
          <w:b/>
        </w:rPr>
      </w:pPr>
      <w:r>
        <w:rPr>
          <w:rFonts w:ascii="Georgia" w:hAnsi="Georgia" w:cs="Georgia"/>
          <w:b/>
          <w:noProof/>
        </w:rPr>
        <w:drawing>
          <wp:inline distT="0" distB="0" distL="0" distR="0">
            <wp:extent cx="4759984" cy="2898475"/>
            <wp:effectExtent l="19050" t="0" r="2516"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17312" t="29284" r="23698" b="15243"/>
                    <a:stretch>
                      <a:fillRect/>
                    </a:stretch>
                  </pic:blipFill>
                  <pic:spPr bwMode="auto">
                    <a:xfrm>
                      <a:off x="0" y="0"/>
                      <a:ext cx="4759984" cy="2898475"/>
                    </a:xfrm>
                    <a:prstGeom prst="rect">
                      <a:avLst/>
                    </a:prstGeom>
                    <a:noFill/>
                    <a:ln w="9525">
                      <a:noFill/>
                      <a:miter lim="800000"/>
                      <a:headEnd/>
                      <a:tailEnd/>
                    </a:ln>
                  </pic:spPr>
                </pic:pic>
              </a:graphicData>
            </a:graphic>
          </wp:inline>
        </w:drawing>
      </w:r>
      <w:r w:rsidRPr="009951D4">
        <w:rPr>
          <w:rFonts w:ascii="Georgia" w:hAnsi="Georgia" w:cs="Georgia"/>
        </w:rPr>
        <w:t>Sumber</w:t>
      </w:r>
      <w:r>
        <w:rPr>
          <w:rFonts w:ascii="Georgia" w:hAnsi="Georgia" w:cs="Georgia"/>
        </w:rPr>
        <w:t>: Ilustrasi Penulis</w:t>
      </w:r>
    </w:p>
    <w:p w:rsidR="009951D4" w:rsidRDefault="009951D4" w:rsidP="009951D4">
      <w:pPr>
        <w:spacing w:after="0" w:line="240" w:lineRule="auto"/>
        <w:ind w:right="-52"/>
        <w:jc w:val="both"/>
        <w:rPr>
          <w:rFonts w:ascii="Georgia" w:hAnsi="Georgia" w:cs="Georgia"/>
          <w:b/>
        </w:rPr>
      </w:pPr>
    </w:p>
    <w:p w:rsidR="009951D4" w:rsidRDefault="009951D4" w:rsidP="009951D4">
      <w:pPr>
        <w:spacing w:after="0" w:line="240" w:lineRule="auto"/>
        <w:ind w:right="-52"/>
        <w:jc w:val="both"/>
        <w:rPr>
          <w:rFonts w:ascii="Georgia" w:hAnsi="Georgia" w:cs="Georgia"/>
          <w:b/>
        </w:rPr>
      </w:pPr>
    </w:p>
    <w:p w:rsidR="009951D4" w:rsidRPr="009951D4" w:rsidRDefault="009951D4" w:rsidP="009951D4">
      <w:pPr>
        <w:spacing w:after="0" w:line="240" w:lineRule="auto"/>
        <w:ind w:right="-52"/>
        <w:jc w:val="both"/>
        <w:rPr>
          <w:rFonts w:ascii="Georgia" w:hAnsi="Georgia" w:cs="Georgia"/>
          <w:b/>
        </w:rPr>
      </w:pPr>
      <w:r w:rsidRPr="009951D4">
        <w:rPr>
          <w:rFonts w:ascii="Georgia" w:hAnsi="Georgia" w:cs="Georgia"/>
          <w:b/>
        </w:rPr>
        <w:t>Kesuksesan Toyota:</w:t>
      </w:r>
      <w:r w:rsidRPr="009951D4">
        <w:rPr>
          <w:rFonts w:ascii="Georgia" w:hAnsi="Georgia" w:cs="Georgia"/>
          <w:b/>
          <w:i/>
        </w:rPr>
        <w:t xml:space="preserve"> Human capital</w:t>
      </w:r>
      <w:r w:rsidRPr="009951D4">
        <w:rPr>
          <w:rFonts w:ascii="Georgia" w:hAnsi="Georgia" w:cs="Georgia"/>
          <w:b/>
        </w:rPr>
        <w:t xml:space="preserve"> dan efisiensi perusahaan</w:t>
      </w:r>
    </w:p>
    <w:p w:rsidR="009951D4" w:rsidRDefault="009951D4" w:rsidP="009B4C8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b/>
        </w:rPr>
      </w:pPr>
      <w:r w:rsidRPr="009951D4">
        <w:rPr>
          <w:rFonts w:ascii="Georgia" w:hAnsi="Georgia" w:cs="Georgia"/>
        </w:rPr>
        <w:t xml:space="preserve">Dalam beberapa penelitian yang dilakukan ditemukan adanya hubungan yang signifikan antara sistem dan praktik-praktik investasi sumber daya manusia dengan kinerja perusahaan (Reeves 1995). Sistem dan praktik-praktik investasi sumber daya manusia dapat dijadikan sebagai sumber perningkatan efisiensi dalam perusahaan </w:t>
      </w:r>
      <w:r w:rsidRPr="009951D4">
        <w:rPr>
          <w:rFonts w:ascii="Georgia" w:hAnsi="Georgia" w:cs="Georgia"/>
          <w:i/>
        </w:rPr>
        <w:t>(source of efficiency)</w:t>
      </w:r>
      <w:r w:rsidRPr="009951D4">
        <w:rPr>
          <w:rFonts w:ascii="Georgia" w:hAnsi="Georgia" w:cs="Georgia"/>
        </w:rPr>
        <w:t xml:space="preserve"> dan sekaligus sebagai sumber penciptaan nilai (</w:t>
      </w:r>
      <w:r w:rsidRPr="009951D4">
        <w:rPr>
          <w:rFonts w:ascii="Georgia" w:hAnsi="Georgia" w:cs="Georgia"/>
          <w:i/>
        </w:rPr>
        <w:t>Source of Value Creation).</w:t>
      </w:r>
    </w:p>
    <w:p w:rsidR="009951D4" w:rsidRDefault="009951D4" w:rsidP="009951D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lang w:val="id-ID"/>
        </w:rPr>
      </w:pPr>
      <w:r w:rsidRPr="009951D4">
        <w:rPr>
          <w:rFonts w:ascii="Georgia" w:hAnsi="Georgia" w:cs="Georgia"/>
        </w:rPr>
        <w:t xml:space="preserve">Beberapa penelitian terakhir telah membuktikan adanya keterkaitan positif antara kinerja perusahaan dengan proses pengelolaan SDM di perusahaan (Terpstra dan Rozel 1993). Modal intelektual yang terdapat di dalam </w:t>
      </w:r>
      <w:r w:rsidRPr="009951D4">
        <w:rPr>
          <w:rFonts w:ascii="Georgia" w:hAnsi="Georgia" w:cs="Georgia"/>
          <w:i/>
        </w:rPr>
        <w:t>human capital</w:t>
      </w:r>
      <w:r w:rsidRPr="009951D4">
        <w:rPr>
          <w:rFonts w:ascii="Georgia" w:hAnsi="Georgia" w:cs="Georgia"/>
        </w:rPr>
        <w:t xml:space="preserve"> mempunyai pengaruh positif terhadap kinerja keuangan, bahkan modal intelektual bisa jadi indikator untuk kinerja keuangan masa depan (Ming dan Cheng 2005). </w:t>
      </w:r>
      <w:r w:rsidRPr="009951D4">
        <w:rPr>
          <w:rFonts w:ascii="Georgia" w:hAnsi="Georgia" w:cs="Georgia"/>
          <w:lang w:val="id-ID"/>
        </w:rPr>
        <w:t>Abdolmohammadi</w:t>
      </w:r>
      <w:r w:rsidRPr="009951D4">
        <w:rPr>
          <w:rFonts w:ascii="Georgia" w:hAnsi="Georgia" w:cs="Georgia"/>
        </w:rPr>
        <w:t>,</w:t>
      </w:r>
      <w:r w:rsidRPr="009951D4">
        <w:rPr>
          <w:rFonts w:ascii="Georgia" w:hAnsi="Georgia" w:cs="Georgia"/>
          <w:lang w:val="id-ID"/>
        </w:rPr>
        <w:t xml:space="preserve"> menyatakan bahwa ada hubungan positif antara pengungkapan  </w:t>
      </w:r>
      <w:r w:rsidRPr="009951D4">
        <w:rPr>
          <w:rFonts w:ascii="Georgia" w:hAnsi="Georgia" w:cs="Georgia"/>
          <w:i/>
        </w:rPr>
        <w:t>intellectual capital</w:t>
      </w:r>
      <w:r w:rsidRPr="009951D4">
        <w:rPr>
          <w:rFonts w:ascii="Georgia" w:hAnsi="Georgia" w:cs="Georgia"/>
          <w:lang w:val="id-ID"/>
        </w:rPr>
        <w:t xml:space="preserve"> dengan </w:t>
      </w:r>
      <w:r w:rsidRPr="009951D4">
        <w:rPr>
          <w:rFonts w:ascii="Georgia" w:hAnsi="Georgia" w:cs="Georgia"/>
          <w:i/>
          <w:lang w:val="id-ID"/>
        </w:rPr>
        <w:t>market capitalization</w:t>
      </w:r>
      <w:r w:rsidRPr="009951D4">
        <w:rPr>
          <w:rFonts w:ascii="Georgia" w:hAnsi="Georgia" w:cs="Georgia"/>
          <w:lang w:val="id-ID"/>
        </w:rPr>
        <w:t xml:space="preserve"> pada 53 perusahaan </w:t>
      </w:r>
      <w:r w:rsidRPr="009951D4">
        <w:rPr>
          <w:rFonts w:ascii="Georgia" w:hAnsi="Georgia" w:cs="Georgia"/>
          <w:i/>
          <w:lang w:val="id-ID"/>
        </w:rPr>
        <w:t>Fortune</w:t>
      </w:r>
      <w:r w:rsidRPr="009951D4">
        <w:rPr>
          <w:rFonts w:ascii="Georgia" w:hAnsi="Georgia" w:cs="Georgia"/>
          <w:lang w:val="id-ID"/>
        </w:rPr>
        <w:t xml:space="preserve"> 500. Hal ini akan menghasilkan manfaat bagi perusahaan jika perusahaan melakukannya. Meskipun, manfaat tersebut dibandingkan dengan akumulasi biaya untuk menyediakan informasi tersebut (Abdolmohammadi 2005). Penelitian yang dilakukan </w:t>
      </w:r>
      <w:r w:rsidRPr="009951D4">
        <w:rPr>
          <w:rFonts w:ascii="Georgia" w:hAnsi="Georgia" w:cs="Georgia"/>
          <w:lang w:val="id-ID"/>
        </w:rPr>
        <w:lastRenderedPageBreak/>
        <w:t xml:space="preserve">Bontis  et al.  pada pengujian  </w:t>
      </w:r>
      <w:r w:rsidRPr="009951D4">
        <w:rPr>
          <w:rFonts w:ascii="Georgia" w:hAnsi="Georgia" w:cs="Georgia"/>
          <w:i/>
          <w:lang w:val="id-ID"/>
        </w:rPr>
        <w:t>intellectual capital</w:t>
      </w:r>
      <w:r w:rsidRPr="009951D4">
        <w:rPr>
          <w:rFonts w:ascii="Georgia" w:hAnsi="Georgia" w:cs="Georgia"/>
          <w:lang w:val="id-ID"/>
        </w:rPr>
        <w:t xml:space="preserve">  yang terdiri dari </w:t>
      </w:r>
      <w:r w:rsidRPr="009951D4">
        <w:rPr>
          <w:rFonts w:ascii="Georgia" w:hAnsi="Georgia" w:cs="Georgia"/>
          <w:i/>
          <w:lang w:val="id-ID"/>
        </w:rPr>
        <w:t>human</w:t>
      </w:r>
      <w:r w:rsidRPr="009951D4">
        <w:rPr>
          <w:rFonts w:ascii="Georgia" w:hAnsi="Georgia" w:cs="Georgia"/>
          <w:lang w:val="id-ID"/>
        </w:rPr>
        <w:t xml:space="preserve">, </w:t>
      </w:r>
      <w:r w:rsidRPr="009951D4">
        <w:rPr>
          <w:rFonts w:ascii="Georgia" w:hAnsi="Georgia" w:cs="Georgia"/>
          <w:i/>
          <w:lang w:val="id-ID"/>
        </w:rPr>
        <w:t xml:space="preserve">structural </w:t>
      </w:r>
      <w:r w:rsidRPr="009951D4">
        <w:rPr>
          <w:rFonts w:ascii="Georgia" w:hAnsi="Georgia" w:cs="Georgia"/>
          <w:lang w:val="id-ID"/>
        </w:rPr>
        <w:t xml:space="preserve">dan </w:t>
      </w:r>
      <w:r w:rsidRPr="009951D4">
        <w:rPr>
          <w:rFonts w:ascii="Georgia" w:hAnsi="Georgia" w:cs="Georgia"/>
          <w:i/>
          <w:lang w:val="id-ID"/>
        </w:rPr>
        <w:t>customer capital</w:t>
      </w:r>
      <w:r w:rsidRPr="009951D4">
        <w:rPr>
          <w:rFonts w:ascii="Georgia" w:hAnsi="Georgia" w:cs="Georgia"/>
          <w:lang w:val="id-ID"/>
        </w:rPr>
        <w:t xml:space="preserve"> terhadap kinerja perusahaan menunjukkan bahwa </w:t>
      </w:r>
      <w:r w:rsidRPr="009951D4">
        <w:rPr>
          <w:rFonts w:ascii="Georgia" w:hAnsi="Georgia" w:cs="Georgia"/>
          <w:i/>
          <w:lang w:val="id-ID"/>
        </w:rPr>
        <w:t>human</w:t>
      </w:r>
      <w:r w:rsidRPr="009951D4">
        <w:rPr>
          <w:rFonts w:ascii="Georgia" w:hAnsi="Georgia" w:cs="Georgia"/>
          <w:lang w:val="id-ID"/>
        </w:rPr>
        <w:t xml:space="preserve"> dan </w:t>
      </w:r>
      <w:r w:rsidRPr="009951D4">
        <w:rPr>
          <w:rFonts w:ascii="Georgia" w:hAnsi="Georgia" w:cs="Georgia"/>
          <w:i/>
          <w:lang w:val="id-ID"/>
        </w:rPr>
        <w:t>customer capital</w:t>
      </w:r>
      <w:r w:rsidRPr="009951D4">
        <w:rPr>
          <w:rFonts w:ascii="Georgia" w:hAnsi="Georgia" w:cs="Georgia"/>
          <w:lang w:val="id-ID"/>
        </w:rPr>
        <w:t xml:space="preserve"> menjadi faktor yang signifikan dalam melaksanakan usaha perusahaan dan  </w:t>
      </w:r>
      <w:r w:rsidRPr="009951D4">
        <w:rPr>
          <w:rFonts w:ascii="Georgia" w:hAnsi="Georgia" w:cs="Georgia"/>
          <w:i/>
          <w:lang w:val="id-ID"/>
        </w:rPr>
        <w:t>structural capital</w:t>
      </w:r>
      <w:r w:rsidRPr="009951D4">
        <w:rPr>
          <w:rFonts w:ascii="Georgia" w:hAnsi="Georgia" w:cs="Georgia"/>
          <w:lang w:val="id-ID"/>
        </w:rPr>
        <w:t xml:space="preserve"> memiliki pengaruh positif pada kinerja perusahaan (Bontis, Crossan dan Hulland 2001). Reed, melakukan pengujian empiris pengaruh  </w:t>
      </w:r>
      <w:r w:rsidRPr="009951D4">
        <w:rPr>
          <w:rFonts w:ascii="Georgia" w:hAnsi="Georgia" w:cs="Georgia"/>
          <w:i/>
          <w:lang w:val="id-ID"/>
        </w:rPr>
        <w:t>intellectual capital</w:t>
      </w:r>
      <w:r w:rsidRPr="009951D4">
        <w:rPr>
          <w:rFonts w:ascii="Georgia" w:hAnsi="Georgia" w:cs="Georgia"/>
          <w:lang w:val="id-ID"/>
        </w:rPr>
        <w:t xml:space="preserve"> dan kinerja di industri perbankan. Hasil penelitian tersebut menunjukkan  bahwa  </w:t>
      </w:r>
      <w:r w:rsidRPr="009951D4">
        <w:rPr>
          <w:rFonts w:ascii="Georgia" w:hAnsi="Georgia" w:cs="Georgia"/>
          <w:i/>
          <w:lang w:val="id-ID"/>
        </w:rPr>
        <w:t>intellectual capital</w:t>
      </w:r>
      <w:r w:rsidRPr="009951D4">
        <w:rPr>
          <w:rFonts w:ascii="Georgia" w:hAnsi="Georgia" w:cs="Georgia"/>
          <w:lang w:val="id-ID"/>
        </w:rPr>
        <w:t xml:space="preserve">  menjadi faktor yang sangat kuat untuk memprediksi kinerja perbankan (Reed 2003).   </w:t>
      </w:r>
    </w:p>
    <w:p w:rsidR="009951D4" w:rsidRDefault="009951D4" w:rsidP="009951D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lang w:val="id-ID"/>
        </w:rPr>
      </w:pPr>
      <w:r w:rsidRPr="009951D4">
        <w:rPr>
          <w:rFonts w:ascii="Georgia" w:hAnsi="Georgia" w:cs="Georgia"/>
          <w:lang w:val="id-ID"/>
        </w:rPr>
        <w:t xml:space="preserve">Belkaoui, melakukan penelitian untuk menguji  </w:t>
      </w:r>
      <w:r w:rsidRPr="009951D4">
        <w:rPr>
          <w:rFonts w:ascii="Georgia" w:hAnsi="Georgia" w:cs="Georgia"/>
          <w:i/>
          <w:lang w:val="id-ID"/>
        </w:rPr>
        <w:t>intellectual capital</w:t>
      </w:r>
      <w:r w:rsidRPr="009951D4">
        <w:rPr>
          <w:rFonts w:ascii="Georgia" w:hAnsi="Georgia" w:cs="Georgia"/>
          <w:lang w:val="id-ID"/>
        </w:rPr>
        <w:t xml:space="preserve">  pada kinerja perusahaan multinasional di United States dan diperoleh hasil bahwa  </w:t>
      </w:r>
      <w:r w:rsidRPr="009951D4">
        <w:rPr>
          <w:rFonts w:ascii="Georgia" w:hAnsi="Georgia" w:cs="Georgia"/>
          <w:i/>
          <w:lang w:val="id-ID"/>
        </w:rPr>
        <w:t xml:space="preserve">intellectual capital </w:t>
      </w:r>
      <w:r w:rsidRPr="009951D4">
        <w:rPr>
          <w:rFonts w:ascii="Georgia" w:hAnsi="Georgia" w:cs="Georgia"/>
          <w:lang w:val="id-ID"/>
        </w:rPr>
        <w:t xml:space="preserve">memiliki  pengaruh positif pada kinerja perusahaan (Belkaoui 2003). Beberapa  penelitian lain yang terkait dengan isu ini dilakukan oleh Firer &amp; Williams (2003), Hussain et al. (2006), Tan (2007), Kamath (2008), Sabolovic (2009), Noguiera (2010), Lajili dan Daniel (2006), Dumay dan Tull (2007), Abdolmohammadi (2005), Boedi (2008). </w:t>
      </w:r>
      <w:r w:rsidRPr="009951D4">
        <w:rPr>
          <w:rFonts w:ascii="Georgia" w:hAnsi="Georgia" w:cs="Georgia"/>
        </w:rPr>
        <w:t xml:space="preserve">Dalam konteks Indonesia, Sihotang (2009) dan Boedi (2008) telah melakukan penelitian mengenai modal intelektual.  Hasil penelitian  tersebut menyatakan bahwa perusahaan-perusahaan di Indonesia memiliki modal intelektual yang  cukup substansial dan sudah memiliki kesadaran untuk mengungkapkan modal intelektual  yang dimilikinya, meskipun tiap perusahaan menggunakan cara pengungkapan yang berbedabeda. Meneliti mengenai hubungan antara pengungkapan  modal intelektual  dengan kapitalisasi pasar pada perusahaan publik di Indonesia. Hasil penelitiannya menyatakan bahwa pengungkapanantara </w:t>
      </w:r>
      <w:r w:rsidRPr="009951D4">
        <w:rPr>
          <w:rFonts w:ascii="Georgia" w:hAnsi="Georgia" w:cs="Georgia"/>
          <w:i/>
        </w:rPr>
        <w:t>human capital</w:t>
      </w:r>
      <w:r w:rsidRPr="009951D4">
        <w:rPr>
          <w:rFonts w:ascii="Georgia" w:hAnsi="Georgia" w:cs="Georgia"/>
        </w:rPr>
        <w:t xml:space="preserve"> keterkaitannya dengan kinerja keuangan perusahaan memiliki hubungan yang positif. </w:t>
      </w:r>
      <w:r w:rsidRPr="009951D4">
        <w:rPr>
          <w:rFonts w:ascii="Georgia" w:hAnsi="Georgia" w:cs="Georgia"/>
          <w:i/>
        </w:rPr>
        <w:t>Human capital</w:t>
      </w:r>
      <w:r w:rsidRPr="009951D4">
        <w:rPr>
          <w:rFonts w:ascii="Georgia" w:hAnsi="Georgia" w:cs="Georgia"/>
        </w:rPr>
        <w:t xml:space="preserve"> merupakan inti dari suatu perusahaan (Mayo 2000). Toyota sangat menghindari pemborosan dan mengutamakan efisiensi dan pemborosan terbesar adalah karyawan yang tidak diberdayakan. Menurut Toyoda Smiles menunjukan caranya dengan belajar mengefisiensi pekerjaan, para karyawan bisa memperbaiki kualitas hidup orang-orang yang menggunakan produk dari mereka.</w:t>
      </w:r>
    </w:p>
    <w:p w:rsidR="009951D4" w:rsidRDefault="009951D4" w:rsidP="009951D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 xml:space="preserve">Tantangan yang dirasakan dalam perusahaan kaitannya dengan tenaga kerja bukanlah sebatas </w:t>
      </w:r>
      <w:r w:rsidRPr="009951D4">
        <w:rPr>
          <w:rFonts w:ascii="Georgia" w:hAnsi="Georgia" w:cs="Georgia"/>
          <w:i/>
        </w:rPr>
        <w:t>effectiveness</w:t>
      </w:r>
      <w:r w:rsidRPr="009951D4">
        <w:rPr>
          <w:rFonts w:ascii="Georgia" w:hAnsi="Georgia" w:cs="Georgia"/>
        </w:rPr>
        <w:t xml:space="preserve"> tetapi juga </w:t>
      </w:r>
      <w:r w:rsidRPr="009951D4">
        <w:rPr>
          <w:rFonts w:ascii="Georgia" w:hAnsi="Georgia" w:cs="Georgia"/>
          <w:i/>
        </w:rPr>
        <w:t xml:space="preserve">efficiency dan efficacy. </w:t>
      </w:r>
      <w:r w:rsidRPr="009951D4">
        <w:rPr>
          <w:rFonts w:ascii="Georgia" w:hAnsi="Georgia" w:cs="Georgia"/>
        </w:rPr>
        <w:t xml:space="preserve">Telah terjadi pergeseran paradigma dalam memandang manusia sebagai tenaga kerja dalam organisasi dan menciptakan pola persaingan baru. Perubahan pola persaingan yang semula persaingan dalam batas </w:t>
      </w:r>
      <w:r w:rsidRPr="009951D4">
        <w:rPr>
          <w:rFonts w:ascii="Georgia" w:hAnsi="Georgia" w:cs="Georgia"/>
          <w:i/>
        </w:rPr>
        <w:t>a world of mind sets</w:t>
      </w:r>
      <w:r w:rsidRPr="009951D4">
        <w:rPr>
          <w:rFonts w:ascii="Georgia" w:hAnsi="Georgia" w:cs="Georgia"/>
        </w:rPr>
        <w:t xml:space="preserve"> selanjutnya kearah </w:t>
      </w:r>
      <w:r w:rsidRPr="009951D4">
        <w:rPr>
          <w:rFonts w:ascii="Georgia" w:hAnsi="Georgia" w:cs="Georgia"/>
          <w:i/>
        </w:rPr>
        <w:t>world of skill sets</w:t>
      </w:r>
      <w:r w:rsidRPr="009951D4">
        <w:rPr>
          <w:rFonts w:ascii="Georgia" w:hAnsi="Georgia" w:cs="Georgia"/>
        </w:rPr>
        <w:t xml:space="preserve"> dan sekarang kompetisi </w:t>
      </w:r>
      <w:r w:rsidRPr="009951D4">
        <w:rPr>
          <w:rFonts w:ascii="Georgia" w:hAnsi="Georgia" w:cs="Georgia"/>
          <w:i/>
        </w:rPr>
        <w:t>world of business sets</w:t>
      </w:r>
      <w:r w:rsidRPr="009951D4">
        <w:rPr>
          <w:rFonts w:ascii="Georgia" w:hAnsi="Georgia" w:cs="Georgia"/>
        </w:rPr>
        <w:t xml:space="preserve">.  Semula persaingan hanya sebatas manusia secara fisik menjadi persaingan manusia secara non-fisik, seperti kemampuan yang terdapat dalam diri manusia. Perusahaan Jepang meletakkan SDM mereka sebagai bagian penting perusahaan. Apabila SDM yang dimiliki mampu bekerja dengan kualitas dan efisiensi yang baik maka akan berdampak positif terhadap kinerja total perusahaan. Oleh karena itu, mereka sering </w:t>
      </w:r>
      <w:r w:rsidRPr="009951D4">
        <w:rPr>
          <w:rFonts w:ascii="Georgia" w:hAnsi="Georgia" w:cs="Georgia"/>
        </w:rPr>
        <w:lastRenderedPageBreak/>
        <w:t>menyelenggarakan pelatihan dan pembinaan pekerjanya agar kemampuan mereka meningkat. Nilai-nilai yang dipaparkan itu mengindikasikan adanya kecenderungan komunitas bisnis Jepang untuk menjunjung kualitas, tanggung jawab dan kerja kolektif. Nilai-nilai ini menghasilkan keluaran yang bermutu baik dengan memiliki perangkat kerja yang tangguh dan kuat sehingga semua ini mampu menjadi dasar atas sebuah konsep manajemen dan produksi yang efisien, efektif, dan handal.</w:t>
      </w:r>
    </w:p>
    <w:p w:rsidR="009951D4" w:rsidRDefault="009951D4" w:rsidP="009951D4">
      <w:pPr>
        <w:spacing w:after="0" w:line="240" w:lineRule="auto"/>
        <w:ind w:right="-52"/>
        <w:jc w:val="both"/>
        <w:rPr>
          <w:rFonts w:ascii="Georgia" w:hAnsi="Georgia" w:cs="Georgia"/>
        </w:rPr>
      </w:pPr>
    </w:p>
    <w:p w:rsidR="009951D4" w:rsidRDefault="009951D4" w:rsidP="009951D4">
      <w:pPr>
        <w:spacing w:after="0" w:line="240" w:lineRule="auto"/>
        <w:ind w:right="-52"/>
        <w:jc w:val="both"/>
        <w:rPr>
          <w:rFonts w:ascii="Georgia" w:hAnsi="Georgia" w:cs="Georgia"/>
        </w:rPr>
      </w:pPr>
      <w:r w:rsidRPr="009951D4">
        <w:rPr>
          <w:rFonts w:ascii="Georgia" w:hAnsi="Georgia" w:cs="Georgia"/>
        </w:rPr>
        <w:t>Toyota pertama kali menjadi perhatian dunia pada tahun 1980-an, ketika tampak semakin jelas bahwa ada sesuatu yang istimewa mengenail kualitas dan efisiensi Jepang. Mobil-mobil Jepang bertahan lebih lama dibanding mobil-mobil Amerika, serta memerlukan jauh lebih sedikit reparasi. Pada tahun 1990-an, tampak semakin jelas bahwa ada sesuatu yang sangat istimewa dengan Toyota jika dibandingkan dengan para pembuat mobil lainnya di Jepang. Keistimewaan itu bukanlah desain atau kinerja mobil yang memukau, walau mobil Toyota meluncur mulus dan desainnya sering kali tampak berselera tinggi. Keistimewaannya adalah cara Toyota merancang dan membuat mobil-mobilnya yang memiliki konsistensi pada proses dan produk yang luar biasa. Toyota merancang mobilnya lebih cepat, dengan tingkat kehandalan yang lebih tinggi, tetapi dengan biaya yang kompetitif, meskipun mereka harus membayar upah pekerja Jepang yang relatif tinggi. Hal yang sama mengesankannya adalah setiap kali Toyota menunjukkan suatu kelamahan dan tampak rentan dalam persaingan, secara menakjubkan Toyota berhasil menyelesaikan masalah tersebut dan bahkan bangkit kembali dengan lebih kuat lagi. Saat ini Toyota adalah produsen mobil terbesar di dunia, mengalahkan para pesaing di bidangnya yaitu General Motors dan Ford. Di</w:t>
      </w:r>
      <w:r>
        <w:rPr>
          <w:rFonts w:ascii="Georgia" w:hAnsi="Georgia" w:cs="Georgia"/>
        </w:rPr>
        <w:t xml:space="preserve"> </w:t>
      </w:r>
      <w:r w:rsidRPr="009951D4">
        <w:rPr>
          <w:rFonts w:ascii="Georgia" w:hAnsi="Georgia" w:cs="Georgia"/>
        </w:rPr>
        <w:t xml:space="preserve">bawah ini dijelaskan sistem yang diterapkan oleh Toyota dalam meningkatkan efisiensi pada perusahaan melalui </w:t>
      </w:r>
      <w:r w:rsidRPr="009951D4">
        <w:rPr>
          <w:rFonts w:ascii="Georgia" w:hAnsi="Georgia" w:cs="Georgia"/>
          <w:i/>
        </w:rPr>
        <w:t>human capitalnya</w:t>
      </w:r>
      <w:r w:rsidRPr="009951D4">
        <w:rPr>
          <w:rFonts w:ascii="Georgia" w:hAnsi="Georgia" w:cs="Georgia"/>
        </w:rPr>
        <w:t xml:space="preserve"> yang dapat dijadikan sebagai </w:t>
      </w:r>
      <w:r w:rsidRPr="009951D4">
        <w:rPr>
          <w:rFonts w:ascii="Georgia" w:hAnsi="Georgia" w:cs="Georgia"/>
          <w:i/>
        </w:rPr>
        <w:t>competitive advantage</w:t>
      </w:r>
      <w:r>
        <w:rPr>
          <w:rFonts w:ascii="Georgia" w:hAnsi="Georgia" w:cs="Georgia"/>
        </w:rPr>
        <w:t xml:space="preserve"> dalam bersaing. </w:t>
      </w:r>
    </w:p>
    <w:p w:rsidR="009951D4" w:rsidRPr="009951D4" w:rsidRDefault="009951D4" w:rsidP="009951D4">
      <w:pPr>
        <w:spacing w:after="0" w:line="240" w:lineRule="auto"/>
        <w:ind w:right="-52"/>
        <w:jc w:val="both"/>
        <w:rPr>
          <w:rFonts w:ascii="Georgia" w:hAnsi="Georgia" w:cs="Georgia"/>
        </w:rPr>
      </w:pPr>
    </w:p>
    <w:p w:rsidR="009951D4" w:rsidRDefault="009951D4" w:rsidP="009951D4">
      <w:pPr>
        <w:spacing w:after="0" w:line="240" w:lineRule="auto"/>
        <w:ind w:right="-52"/>
        <w:jc w:val="both"/>
        <w:rPr>
          <w:rFonts w:ascii="Georgia" w:hAnsi="Georgia" w:cs="Georgia"/>
        </w:rPr>
      </w:pPr>
      <w:r w:rsidRPr="009951D4">
        <w:rPr>
          <w:rFonts w:ascii="Georgia" w:hAnsi="Georgia" w:cs="Georgia"/>
          <w:i/>
          <w:iCs/>
        </w:rPr>
        <w:t>Lean production, lean manufacturing</w:t>
      </w:r>
      <w:r w:rsidRPr="009951D4">
        <w:rPr>
          <w:rFonts w:ascii="Georgia" w:hAnsi="Georgia" w:cs="Georgia"/>
        </w:rPr>
        <w:t xml:space="preserve"> adalah praktik produksi yang mempertimbangkan segala pengeluaran sumber daya yang ada untuk mendapatkan nilai ekonomis terhadap pelanggan tanpa adanya pemborosan dan pemborosan inilah yang menjadi target untuk dikurangi. Lean selalu melihat nilai produk dari sudut pandang pelanggan, di</w:t>
      </w:r>
      <w:r>
        <w:rPr>
          <w:rFonts w:ascii="Georgia" w:hAnsi="Georgia" w:cs="Georgia"/>
        </w:rPr>
        <w:t xml:space="preserve"> </w:t>
      </w:r>
      <w:r w:rsidRPr="009951D4">
        <w:rPr>
          <w:rFonts w:ascii="Georgia" w:hAnsi="Georgia" w:cs="Georgia"/>
        </w:rPr>
        <w:t xml:space="preserve">mana nilai sebuah produk didefinisikan sebagai sesuatu yang mau dibayar oleh pelanggan. Pada dasarnya, lean berpusat pada "mendapatkan nilai dengan sedikit mungkin pekerjaan". Istilah </w:t>
      </w:r>
      <w:r w:rsidRPr="009951D4">
        <w:rPr>
          <w:rFonts w:ascii="Georgia" w:hAnsi="Georgia" w:cs="Georgia"/>
          <w:i/>
        </w:rPr>
        <w:t>lean</w:t>
      </w:r>
      <w:r w:rsidRPr="009951D4">
        <w:rPr>
          <w:rFonts w:ascii="Georgia" w:hAnsi="Georgia" w:cs="Georgia"/>
        </w:rPr>
        <w:t xml:space="preserve"> juga sering diartikan sebagai kumpulan dari "peralatan" yang membantu untuk mengidentifikasi dan mengurangi pemborosan. Dengan mengurangi pemborosan kualitas produk akan meningkat dan waktu produksi serta biaya produksi akan dapat dikurangi. Hal kedua yang diperkenalkan Toyota yang berhubungan dengan lean adalah meningkatkan aliran atau kelancaran pekerjaan, dengan cara mengurangi ketidakseimbangan yang dikenal dengan istilah "</w:t>
      </w:r>
      <w:r w:rsidRPr="009951D4">
        <w:rPr>
          <w:rFonts w:ascii="Georgia" w:hAnsi="Georgia" w:cs="Georgia"/>
          <w:i/>
        </w:rPr>
        <w:t>MURA</w:t>
      </w:r>
      <w:r w:rsidRPr="009951D4">
        <w:rPr>
          <w:rFonts w:ascii="Georgia" w:hAnsi="Georgia" w:cs="Georgia"/>
        </w:rPr>
        <w:t xml:space="preserve">" (bahasa jepang). </w:t>
      </w:r>
      <w:r w:rsidRPr="009951D4">
        <w:rPr>
          <w:rFonts w:ascii="Georgia" w:hAnsi="Georgia" w:cs="Georgia"/>
          <w:i/>
        </w:rPr>
        <w:t xml:space="preserve">Lean </w:t>
      </w:r>
      <w:r w:rsidRPr="009951D4">
        <w:rPr>
          <w:rFonts w:ascii="Georgia" w:hAnsi="Georgia" w:cs="Georgia"/>
        </w:rPr>
        <w:t xml:space="preserve">manufaktur merupakan filosofi yang dikembangkan </w:t>
      </w:r>
      <w:r w:rsidRPr="009951D4">
        <w:rPr>
          <w:rFonts w:ascii="Georgia" w:hAnsi="Georgia" w:cs="Georgia"/>
        </w:rPr>
        <w:lastRenderedPageBreak/>
        <w:t xml:space="preserve">oleh Toyota dalam Toyota Production System (TPS) (James dan Jones 1990. </w:t>
      </w:r>
      <w:r w:rsidRPr="009951D4">
        <w:rPr>
          <w:rFonts w:ascii="Georgia" w:hAnsi="Georgia" w:cs="Georgia"/>
          <w:i/>
        </w:rPr>
        <w:t xml:space="preserve">Lean </w:t>
      </w:r>
      <w:r w:rsidRPr="009951D4">
        <w:rPr>
          <w:rFonts w:ascii="Georgia" w:hAnsi="Georgia" w:cs="Georgia"/>
        </w:rPr>
        <w:t xml:space="preserve">merupakan salah satu penerapan Toyota di fungsikan sebagai pengurangan pemborosan. Salah satu ’gebrakan’ yang terbukti dan terimplementasi dengan baik yakni semua pekerjaan terstandarisasi sesuai instruksi kerja (IK). TPS dikenal karna fokusnya mengurangi 7 pemborosan atau yang dikenal dengan istilah "MUDA", untuk meningkatkan nilai pelanggan secara keseluruhan, namun ada beberapa perspektif tentang cara pencapaiannya (David 2012). </w:t>
      </w:r>
      <w:r>
        <w:rPr>
          <w:rFonts w:ascii="Georgia" w:hAnsi="Georgia" w:cs="Georgia"/>
        </w:rPr>
        <w:t xml:space="preserve">Menurut Imai, </w:t>
      </w:r>
      <w:r w:rsidRPr="009951D4">
        <w:rPr>
          <w:rFonts w:ascii="Georgia" w:hAnsi="Georgia" w:cs="Georgia"/>
        </w:rPr>
        <w:t>salah satu konsultan manajemen Toyota berpendapa</w:t>
      </w:r>
      <w:r>
        <w:rPr>
          <w:rFonts w:ascii="Georgia" w:hAnsi="Georgia" w:cs="Georgia"/>
        </w:rPr>
        <w:t>t pemborosan yang yang harus di</w:t>
      </w:r>
      <w:r w:rsidRPr="009951D4">
        <w:rPr>
          <w:rFonts w:ascii="Georgia" w:hAnsi="Georgia" w:cs="Georgia"/>
        </w:rPr>
        <w:t xml:space="preserve">reduksi ialah transportasi, inventori, gerakan, menunggu, proses yang berlebihan, produksi yang berlebihan, barang rusak, TIWOOD </w:t>
      </w:r>
      <w:r w:rsidRPr="009951D4">
        <w:rPr>
          <w:rFonts w:ascii="Georgia" w:hAnsi="Georgia" w:cs="Georgia"/>
          <w:i/>
          <w:iCs/>
        </w:rPr>
        <w:t xml:space="preserve">(Transportation, Inventory, Motion, Waiting, Over-processing, Over-production, Defect) </w:t>
      </w:r>
      <w:r w:rsidRPr="009951D4">
        <w:rPr>
          <w:rFonts w:ascii="Georgia" w:hAnsi="Georgia" w:cs="Georgia"/>
          <w:iCs/>
        </w:rPr>
        <w:t>agar supaya organisasi dapat berjalan lebih baik (Imai 1998)</w:t>
      </w:r>
      <w:r w:rsidRPr="009951D4">
        <w:rPr>
          <w:rFonts w:ascii="Georgia" w:hAnsi="Georgia" w:cs="Georgia"/>
          <w:i/>
          <w:iCs/>
        </w:rPr>
        <w:t xml:space="preserve">. </w:t>
      </w:r>
      <w:r w:rsidRPr="009951D4">
        <w:rPr>
          <w:rFonts w:ascii="Georgia" w:hAnsi="Georgia" w:cs="Georgia"/>
        </w:rPr>
        <w:t xml:space="preserve">Tujuh pemborosan ini pertama kali diperkenalkan oleh Taiichi Ono dari Jepang yang bekerja untuk Toyota dan diperkenalkan dalam </w:t>
      </w:r>
      <w:r w:rsidR="00FD6347">
        <w:rPr>
          <w:rFonts w:ascii="Georgia" w:hAnsi="Georgia" w:cs="Georgia"/>
        </w:rPr>
        <w:t>sistem</w:t>
      </w:r>
      <w:r w:rsidRPr="009951D4">
        <w:rPr>
          <w:rFonts w:ascii="Georgia" w:hAnsi="Georgia" w:cs="Georgia"/>
        </w:rPr>
        <w:t xml:space="preserve"> produksi yang dikenal dengan Toyota production system (Taiichi 1998). </w:t>
      </w:r>
    </w:p>
    <w:p w:rsidR="0061235C" w:rsidRPr="009951D4" w:rsidRDefault="0061235C" w:rsidP="009951D4">
      <w:pPr>
        <w:spacing w:after="0" w:line="240" w:lineRule="auto"/>
        <w:ind w:right="-52"/>
        <w:jc w:val="both"/>
        <w:rPr>
          <w:rFonts w:ascii="Georgia" w:hAnsi="Georgia" w:cs="Georgia"/>
        </w:rPr>
      </w:pPr>
    </w:p>
    <w:p w:rsidR="009951D4" w:rsidRDefault="009951D4" w:rsidP="009951D4">
      <w:pPr>
        <w:spacing w:after="0" w:line="240" w:lineRule="auto"/>
        <w:ind w:right="-52"/>
        <w:jc w:val="both"/>
        <w:rPr>
          <w:rFonts w:ascii="Georgia" w:hAnsi="Georgia" w:cs="Georgia"/>
        </w:rPr>
      </w:pPr>
      <w:r w:rsidRPr="009951D4">
        <w:rPr>
          <w:rFonts w:ascii="Georgia" w:hAnsi="Georgia" w:cs="Georgia"/>
          <w:i/>
        </w:rPr>
        <w:t xml:space="preserve">Waste Transportation, </w:t>
      </w:r>
      <w:r w:rsidRPr="0061235C">
        <w:rPr>
          <w:rFonts w:ascii="Georgia" w:hAnsi="Georgia" w:cs="Georgia"/>
        </w:rPr>
        <w:t>di</w:t>
      </w:r>
      <w:r w:rsidRPr="009951D4">
        <w:rPr>
          <w:rFonts w:ascii="Georgia" w:hAnsi="Georgia" w:cs="Georgia"/>
        </w:rPr>
        <w:t xml:space="preserve">jelaskan lebih lanjut bahwa pemborosan transportasi dapat terjadi akibat </w:t>
      </w:r>
      <w:r w:rsidR="0061235C">
        <w:rPr>
          <w:rFonts w:ascii="Georgia" w:hAnsi="Georgia" w:cs="Georgia"/>
        </w:rPr>
        <w:t>proses perpindahan barang yang s</w:t>
      </w:r>
      <w:r w:rsidRPr="009951D4">
        <w:rPr>
          <w:rFonts w:ascii="Georgia" w:hAnsi="Georgia" w:cs="Georgia"/>
        </w:rPr>
        <w:t>etiap pergerakan, menambah resiko barang itu rusak, hilang, atau terlambat terkirim. Transportasi barang, baik itu bahan mentah, produk setengah jadi, ataupun produk jadi baik yang dilakukan di</w:t>
      </w:r>
      <w:r w:rsidR="00950FEB">
        <w:rPr>
          <w:rFonts w:ascii="Georgia" w:hAnsi="Georgia" w:cs="Georgia"/>
        </w:rPr>
        <w:t xml:space="preserve"> </w:t>
      </w:r>
      <w:r w:rsidRPr="009951D4">
        <w:rPr>
          <w:rFonts w:ascii="Georgia" w:hAnsi="Georgia" w:cs="Georgia"/>
        </w:rPr>
        <w:t xml:space="preserve">dalam areal pabrik ataupun dari penyalur merupakan pemborosan. Selain itu, transportasi tidak mengubah bentuk benda dan tidak menambah nilai barang, sehingga pelanggan tidak mau membayar biaya transportasi ini. Di dalam konsep </w:t>
      </w:r>
      <w:r w:rsidRPr="009951D4">
        <w:rPr>
          <w:rFonts w:ascii="Georgia" w:hAnsi="Georgia" w:cs="Georgia"/>
          <w:i/>
        </w:rPr>
        <w:t>lean</w:t>
      </w:r>
      <w:r w:rsidR="00950FEB">
        <w:rPr>
          <w:rFonts w:ascii="Georgia" w:hAnsi="Georgia" w:cs="Georgia"/>
        </w:rPr>
        <w:t xml:space="preserve"> manufaktur, segala jenis t</w:t>
      </w:r>
      <w:r w:rsidRPr="009951D4">
        <w:rPr>
          <w:rFonts w:ascii="Georgia" w:hAnsi="Georgia" w:cs="Georgia"/>
        </w:rPr>
        <w:t xml:space="preserve">ransportasi ini harus di minimasi melalui tata letak yang sebaik mungkin (Imai dan Heymas 2000). </w:t>
      </w:r>
      <w:r w:rsidRPr="009951D4">
        <w:rPr>
          <w:rFonts w:ascii="Georgia" w:hAnsi="Georgia" w:cs="Georgia"/>
          <w:i/>
        </w:rPr>
        <w:t xml:space="preserve">Waste Inventory, </w:t>
      </w:r>
      <w:r w:rsidRPr="009951D4">
        <w:rPr>
          <w:rFonts w:ascii="Georgia" w:hAnsi="Georgia" w:cs="Georgia"/>
        </w:rPr>
        <w:t>pemborosan dari sudut inventori adalah salah satu pemborosan terbesar (Krafcik 1988). Karena inventori memakan modal, menjadi usang dan mengkonsumsi ruang dan tenaga kerja, sementara hanya duduk. Inventori juga bisa menyembunyikan masalah-masalah lainnya. Hampir setiap ketidaksempurnaan dalam sebuah si</w:t>
      </w:r>
      <w:r w:rsidR="00950FEB">
        <w:rPr>
          <w:rFonts w:ascii="Georgia" w:hAnsi="Georgia" w:cs="Georgia"/>
        </w:rPr>
        <w:t>ste</w:t>
      </w:r>
      <w:r w:rsidRPr="009951D4">
        <w:rPr>
          <w:rFonts w:ascii="Georgia" w:hAnsi="Georgia" w:cs="Georgia"/>
        </w:rPr>
        <w:t xml:space="preserve">m atau masalah menciptakan suatu kebutuhan untuk meningkatkan inventori (Imai dan Heymans 2000). Toyota menghindari pemborosan di bidang inventori, ini merupakan salah satu kelemahan </w:t>
      </w:r>
      <w:r w:rsidRPr="009951D4">
        <w:rPr>
          <w:rFonts w:ascii="Georgia" w:hAnsi="Georgia" w:cs="Georgia"/>
          <w:i/>
        </w:rPr>
        <w:t>physical capital</w:t>
      </w:r>
      <w:r w:rsidRPr="009951D4">
        <w:rPr>
          <w:rFonts w:ascii="Georgia" w:hAnsi="Georgia" w:cs="Georgia"/>
        </w:rPr>
        <w:t xml:space="preserve"> disebabkan karena memiliki biaya depresiasi yang sangat tinggi dan dikenai pajak yang besar. Toyota melakukan </w:t>
      </w:r>
      <w:r w:rsidRPr="009951D4">
        <w:rPr>
          <w:rFonts w:ascii="Georgia" w:hAnsi="Georgia" w:cs="Georgia"/>
          <w:i/>
        </w:rPr>
        <w:t xml:space="preserve">lean production </w:t>
      </w:r>
      <w:r w:rsidRPr="009951D4">
        <w:rPr>
          <w:rFonts w:ascii="Georgia" w:hAnsi="Georgia" w:cs="Georgia"/>
        </w:rPr>
        <w:t xml:space="preserve">dengan menggunakan prinsip </w:t>
      </w:r>
      <w:r w:rsidR="00FD6347">
        <w:rPr>
          <w:rFonts w:ascii="Georgia" w:hAnsi="Georgia" w:cs="Georgia"/>
          <w:i/>
        </w:rPr>
        <w:t>Just in T</w:t>
      </w:r>
      <w:r w:rsidRPr="009951D4">
        <w:rPr>
          <w:rFonts w:ascii="Georgia" w:hAnsi="Georgia" w:cs="Georgia"/>
          <w:i/>
        </w:rPr>
        <w:t>ime</w:t>
      </w:r>
      <w:r w:rsidRPr="009951D4">
        <w:rPr>
          <w:rFonts w:ascii="Georgia" w:hAnsi="Georgia" w:cs="Georgia"/>
        </w:rPr>
        <w:t xml:space="preserve"> untuk meminimasi pemborosan yang disebabkan oleh inventori. </w:t>
      </w:r>
      <w:r w:rsidRPr="009951D4">
        <w:rPr>
          <w:rFonts w:ascii="Georgia" w:hAnsi="Georgia" w:cs="Georgia"/>
          <w:bCs/>
          <w:i/>
        </w:rPr>
        <w:t>Just In Time</w:t>
      </w:r>
      <w:r w:rsidRPr="009951D4">
        <w:rPr>
          <w:rFonts w:ascii="Georgia" w:hAnsi="Georgia" w:cs="Georgia"/>
          <w:bCs/>
        </w:rPr>
        <w:t xml:space="preserve"> (JIT)</w:t>
      </w:r>
      <w:r w:rsidRPr="009951D4">
        <w:rPr>
          <w:rFonts w:ascii="Georgia" w:hAnsi="Georgia" w:cs="Georgia"/>
        </w:rPr>
        <w:t xml:space="preserve"> adalah suatu sistem produksi yang dirancang untuk mendapatkan kualitas, menekan biaya, dan mencapai waktu penyerahan seefisien mungkin dengan menghapus seluruh jenis pemborosan yang terdapat dalam proses produksi sehingga perusahaan mampu menyerahkan produknya (baik barang maupun jasa) sesuai kehendak konsumen tepat waktu (Imai 1998).</w:t>
      </w:r>
      <w:r w:rsidRPr="009951D4">
        <w:rPr>
          <w:rFonts w:ascii="Georgia" w:hAnsi="Georgia" w:cs="Georgia"/>
          <w:i/>
        </w:rPr>
        <w:t xml:space="preserve"> Waste Motion, g</w:t>
      </w:r>
      <w:r w:rsidRPr="009951D4">
        <w:rPr>
          <w:rFonts w:ascii="Georgia" w:hAnsi="Georgia" w:cs="Georgia"/>
        </w:rPr>
        <w:t xml:space="preserve">erakan yang tidak perlu juga dikategorikan sebagai pemborosan, baik itu pergerakan pekerja untuk melakukan sesuatu yang tidak perlu, ataupun pergerakan material yang </w:t>
      </w:r>
      <w:r w:rsidRPr="009951D4">
        <w:rPr>
          <w:rFonts w:ascii="Georgia" w:hAnsi="Georgia" w:cs="Georgia"/>
        </w:rPr>
        <w:lastRenderedPageBreak/>
        <w:t xml:space="preserve">tidak perlu. </w:t>
      </w:r>
      <w:r w:rsidRPr="009951D4">
        <w:rPr>
          <w:rFonts w:ascii="Georgia" w:hAnsi="Georgia" w:cs="Georgia"/>
          <w:bCs/>
          <w:i/>
        </w:rPr>
        <w:t>Waiting expense,</w:t>
      </w:r>
      <w:r w:rsidRPr="009951D4">
        <w:rPr>
          <w:rFonts w:ascii="Georgia" w:hAnsi="Georgia" w:cs="Georgia"/>
          <w:b/>
          <w:bCs/>
        </w:rPr>
        <w:t xml:space="preserve"> </w:t>
      </w:r>
      <w:r w:rsidRPr="009951D4">
        <w:rPr>
          <w:rFonts w:ascii="Georgia" w:hAnsi="Georgia" w:cs="Georgia"/>
        </w:rPr>
        <w:t xml:space="preserve">pada saat sebuah barang tidak bergerak atau tidak di proses, barang tersebut berstatus menunggu. Menunggu bisa </w:t>
      </w:r>
      <w:r w:rsidR="00FD6347">
        <w:rPr>
          <w:rFonts w:ascii="Georgia" w:hAnsi="Georgia" w:cs="Georgia"/>
        </w:rPr>
        <w:t>disebab</w:t>
      </w:r>
      <w:r w:rsidRPr="009951D4">
        <w:rPr>
          <w:rFonts w:ascii="Georgia" w:hAnsi="Georgia" w:cs="Georgia"/>
        </w:rPr>
        <w:t xml:space="preserve">kan oleh banyak hal (Imai dan Heymans 2000). Menunggu karena inventori terlalu banyak, menunggu karena apa mesin atau peralatan rusak, menunggu untuk dikirim, menunggu karena </w:t>
      </w:r>
      <w:r w:rsidR="00FD6347">
        <w:rPr>
          <w:rFonts w:ascii="Georgia" w:hAnsi="Georgia" w:cs="Georgia"/>
        </w:rPr>
        <w:t>sistem</w:t>
      </w:r>
      <w:r w:rsidRPr="009951D4">
        <w:rPr>
          <w:rFonts w:ascii="Georgia" w:hAnsi="Georgia" w:cs="Georgia"/>
        </w:rPr>
        <w:t xml:space="preserve"> pengerjaan borongan dan lain-lain. </w:t>
      </w:r>
      <w:r w:rsidRPr="009951D4">
        <w:rPr>
          <w:rFonts w:ascii="Georgia" w:hAnsi="Georgia" w:cs="Georgia"/>
          <w:bCs/>
          <w:i/>
        </w:rPr>
        <w:t>Over processing</w:t>
      </w:r>
      <w:r w:rsidRPr="009951D4">
        <w:rPr>
          <w:rFonts w:ascii="Georgia" w:hAnsi="Georgia" w:cs="Georgia"/>
          <w:b/>
          <w:bCs/>
          <w:i/>
        </w:rPr>
        <w:t xml:space="preserve"> </w:t>
      </w:r>
      <w:r w:rsidRPr="009951D4">
        <w:rPr>
          <w:rFonts w:ascii="Georgia" w:hAnsi="Georgia" w:cs="Georgia"/>
          <w:bCs/>
          <w:i/>
        </w:rPr>
        <w:t>p</w:t>
      </w:r>
      <w:r w:rsidRPr="009951D4">
        <w:rPr>
          <w:rFonts w:ascii="Georgia" w:hAnsi="Georgia" w:cs="Georgia"/>
        </w:rPr>
        <w:t xml:space="preserve">roses yang berlebihan bisa terjadi bila proses pengerjaan sebuah produk melebihi apa yang diinginkan oleh pelanggan. Termasuk di dalamnya penggunaan peralatan yang lebih presis atau lebih canggih dari yang dibutuhkan. </w:t>
      </w:r>
      <w:r w:rsidRPr="009951D4">
        <w:rPr>
          <w:rFonts w:ascii="Georgia" w:hAnsi="Georgia" w:cs="Georgia"/>
          <w:bCs/>
          <w:i/>
        </w:rPr>
        <w:t xml:space="preserve"> Over production expense,</w:t>
      </w:r>
      <w:r w:rsidRPr="009951D4">
        <w:rPr>
          <w:rFonts w:ascii="Georgia" w:hAnsi="Georgia" w:cs="Georgia"/>
          <w:bCs/>
        </w:rPr>
        <w:t xml:space="preserve"> p</w:t>
      </w:r>
      <w:r w:rsidRPr="009951D4">
        <w:rPr>
          <w:rFonts w:ascii="Georgia" w:hAnsi="Georgia" w:cs="Georgia"/>
        </w:rPr>
        <w:t xml:space="preserve">roduksi yang berlebihan bisa diartikan bahwa sebuah produk dibuat dalam jumlah yang melebihi apa yang dibutuhkan pelanggan. Dapat juga diartikan sebuah produk dibuat terlalu cepat dibandingkan dengan tanggal yang di inginkan pelanggan. Hal ini sering terjadi pada saat proses produksi menggunakan </w:t>
      </w:r>
      <w:r w:rsidR="00FD6347">
        <w:rPr>
          <w:rFonts w:ascii="Georgia" w:hAnsi="Georgia" w:cs="Georgia"/>
        </w:rPr>
        <w:t>sistem</w:t>
      </w:r>
      <w:r w:rsidRPr="009951D4">
        <w:rPr>
          <w:rFonts w:ascii="Georgia" w:hAnsi="Georgia" w:cs="Georgia"/>
        </w:rPr>
        <w:t xml:space="preserve"> borongan dengan jumlah besar. Produksi yang berlebihan membawa pemborosan-pemborosan yang lain seperti inventori yang berlebihan, yang akhirnya membutuhkan sumberdaya untuk penyimpanan, transportasi untuk menyimpan produk yang belum dikirim ke pelanggan.</w:t>
      </w:r>
    </w:p>
    <w:p w:rsidR="00FD6347" w:rsidRPr="009951D4" w:rsidRDefault="00FD6347" w:rsidP="009951D4">
      <w:pPr>
        <w:spacing w:after="0" w:line="240" w:lineRule="auto"/>
        <w:ind w:right="-52"/>
        <w:jc w:val="both"/>
        <w:rPr>
          <w:rFonts w:ascii="Georgia" w:hAnsi="Georgia" w:cs="Georgia"/>
          <w:i/>
        </w:rPr>
      </w:pPr>
    </w:p>
    <w:p w:rsidR="00FD6347" w:rsidRDefault="009951D4" w:rsidP="009951D4">
      <w:pPr>
        <w:spacing w:after="0" w:line="240" w:lineRule="auto"/>
        <w:ind w:right="-52"/>
        <w:jc w:val="both"/>
        <w:rPr>
          <w:rFonts w:ascii="Georgia" w:hAnsi="Georgia" w:cs="Georgia"/>
        </w:rPr>
      </w:pPr>
      <w:r w:rsidRPr="009951D4">
        <w:rPr>
          <w:rFonts w:ascii="Georgia" w:hAnsi="Georgia" w:cs="Georgia"/>
          <w:bCs/>
          <w:i/>
        </w:rPr>
        <w:t>Defect b</w:t>
      </w:r>
      <w:r w:rsidRPr="009951D4">
        <w:rPr>
          <w:rFonts w:ascii="Georgia" w:hAnsi="Georgia" w:cs="Georgia"/>
        </w:rPr>
        <w:t xml:space="preserve">arang rusak, adalah pemborosan yang paling mudah dikenali. Barang rusak dimanapun terjadinya pelanggan tidak mau membayarnya, sehingga menimbulkan biaya lebih untuk melakukan perbaikan, atau memproduksi ulang, dan lain-lain. Walaupun ada beberapa barang rusak yang bisa diperbaiki, namut proses perbaikan itu sendiri membutuhkan sumberdaya yang seharusnya tidak perlu ada. Lean dipandang hanya sebagai perangkat perbaikan dan tidak memahami bahwa nilai inti dari proyek </w:t>
      </w:r>
      <w:r w:rsidRPr="009951D4">
        <w:rPr>
          <w:rFonts w:ascii="Georgia" w:hAnsi="Georgia" w:cs="Georgia"/>
          <w:i/>
        </w:rPr>
        <w:t xml:space="preserve">lean </w:t>
      </w:r>
      <w:r w:rsidRPr="009951D4">
        <w:rPr>
          <w:rFonts w:ascii="Georgia" w:hAnsi="Georgia" w:cs="Georgia"/>
        </w:rPr>
        <w:t>adalah mengembangkan orang yang dapat memecahkan masalah dan membuat perbaikan hari demi hari.</w:t>
      </w:r>
    </w:p>
    <w:p w:rsidR="00FD6347" w:rsidRDefault="00FD6347" w:rsidP="009951D4">
      <w:pPr>
        <w:spacing w:after="0" w:line="240" w:lineRule="auto"/>
        <w:ind w:right="-52"/>
        <w:jc w:val="both"/>
        <w:rPr>
          <w:rFonts w:ascii="Georgia" w:hAnsi="Georgia" w:cs="Georgia"/>
        </w:rPr>
      </w:pPr>
    </w:p>
    <w:p w:rsidR="009951D4" w:rsidRPr="009951D4" w:rsidRDefault="009951D4" w:rsidP="009951D4">
      <w:pPr>
        <w:spacing w:after="0" w:line="240" w:lineRule="auto"/>
        <w:ind w:right="-52"/>
        <w:jc w:val="both"/>
        <w:rPr>
          <w:rFonts w:ascii="Georgia" w:hAnsi="Georgia" w:cs="Georgia"/>
        </w:rPr>
      </w:pPr>
      <w:r w:rsidRPr="009951D4">
        <w:rPr>
          <w:rFonts w:ascii="Georgia" w:hAnsi="Georgia" w:cs="Georgia"/>
        </w:rPr>
        <w:t>Toyota menciptakan “</w:t>
      </w:r>
      <w:r w:rsidRPr="009951D4">
        <w:rPr>
          <w:rFonts w:ascii="Georgia" w:hAnsi="Georgia" w:cs="Georgia"/>
          <w:i/>
        </w:rPr>
        <w:t>Lean Production</w:t>
      </w:r>
      <w:r w:rsidRPr="009951D4">
        <w:rPr>
          <w:rFonts w:ascii="Georgia" w:hAnsi="Georgia" w:cs="Georgia"/>
        </w:rPr>
        <w:t>” (juga dikenal dengan “</w:t>
      </w:r>
      <w:r w:rsidRPr="009951D4">
        <w:rPr>
          <w:rFonts w:ascii="Georgia" w:hAnsi="Georgia" w:cs="Georgia"/>
          <w:i/>
        </w:rPr>
        <w:t>Toyota Production System</w:t>
      </w:r>
      <w:r w:rsidRPr="009951D4">
        <w:rPr>
          <w:rFonts w:ascii="Georgia" w:hAnsi="Georgia" w:cs="Georgia"/>
        </w:rPr>
        <w:t xml:space="preserve">”), yang telah memicu transformasi global di hampir segala jenis industri untuk mengikuti filosofi dan metode </w:t>
      </w:r>
      <w:r w:rsidRPr="009951D4">
        <w:rPr>
          <w:rFonts w:ascii="Georgia" w:hAnsi="Georgia" w:cs="Georgia"/>
          <w:i/>
        </w:rPr>
        <w:t>supply chain</w:t>
      </w:r>
      <w:r w:rsidRPr="009951D4">
        <w:rPr>
          <w:rFonts w:ascii="Georgia" w:hAnsi="Georgia" w:cs="Georgia"/>
        </w:rPr>
        <w:t xml:space="preserve"> serta produksi Toyota selama beberapa dasawarsa terakhir.Karyawan-karyawan Toyota diincar oleh berbagai perusahaan dari hampir semua jenis industri di seluruh dunia karena keahlian mereka. Toyota memiliki proses pengembangan produk tercepat di dunia. Perancangan mobil-mobil dan truk-truk baru hanya memerlukan waktu 12 bulan atau kurang, sementara para pesaingnya biasanya memerlukan waktu dua sampai tiga tahun. Toyota dijadikan acuan sebagai perusahaan yang terbaik di kelasnya oleh semua perusahaan lain maupun pesaingnya di seluruh dunia karena kualitas yang tinggi, produktivitas yang tinggi, kecepatan berproduksi, dan fleksibilitas. Mobil-mobil Toyota secara konsisten memperoleh peringkat kualitas tertinggi dari J.D. Powers and Associates, </w:t>
      </w:r>
      <w:r w:rsidRPr="009951D4">
        <w:rPr>
          <w:rFonts w:ascii="Georgia" w:hAnsi="Georgia" w:cs="Georgia"/>
          <w:i/>
        </w:rPr>
        <w:t>Consumer Reports</w:t>
      </w:r>
      <w:r w:rsidRPr="009951D4">
        <w:rPr>
          <w:rFonts w:ascii="Georgia" w:hAnsi="Georgia" w:cs="Georgia"/>
        </w:rPr>
        <w:t xml:space="preserve"> dan pihak-pihak lainnya selama bertahun-tahun.Mayoritas keberhasilan Toyota berasal dari reputasi kualitasnya yang luar biasa.Konsumen tahu bahwa mereka dapat mengandalkan kendaraan Toyota untuk bekerja dengan baik sejak awal dan terus bekerja dengan baik.Pada tahun 2003, Toyota melakukan </w:t>
      </w:r>
      <w:r w:rsidRPr="009951D4">
        <w:rPr>
          <w:rFonts w:ascii="Georgia" w:hAnsi="Georgia" w:cs="Georgia"/>
        </w:rPr>
        <w:lastRenderedPageBreak/>
        <w:t xml:space="preserve">penarikan kembali kendaraan 79% lebih sedikit daripada yang dilakukan oleh Ford. Tidak ada satu mobil Toyota pun yang masuk ke dalam daftar “kendaraanyang harus dihindari” yang ditakuti itu, sementara beberapa mobil Ford, hampir 50% mobil GM dan lebih dari 50% mobil Chrysler masuk ke dalam daftar kendaraanyang harus dihindari, menurut </w:t>
      </w:r>
      <w:r w:rsidRPr="009951D4">
        <w:rPr>
          <w:rFonts w:ascii="Georgia" w:hAnsi="Georgia" w:cs="Georgia"/>
          <w:i/>
        </w:rPr>
        <w:t xml:space="preserve">Consumer Reports </w:t>
      </w:r>
      <w:r w:rsidRPr="009951D4">
        <w:rPr>
          <w:rFonts w:ascii="Georgia" w:hAnsi="Georgia" w:cs="Georgia"/>
        </w:rPr>
        <w:t xml:space="preserve">(Jeffrey 2006).  </w:t>
      </w:r>
    </w:p>
    <w:p w:rsidR="009951D4" w:rsidRDefault="009951D4" w:rsidP="009B4C84">
      <w:pPr>
        <w:spacing w:after="0" w:line="240" w:lineRule="auto"/>
        <w:ind w:right="-52"/>
        <w:jc w:val="both"/>
        <w:rPr>
          <w:rFonts w:ascii="Georgia" w:hAnsi="Georgia" w:cs="Georgia"/>
        </w:rPr>
      </w:pPr>
    </w:p>
    <w:p w:rsidR="00FD6347" w:rsidRDefault="00FD6347" w:rsidP="009B4C84">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b/>
        </w:rPr>
        <w:t xml:space="preserve">Kesuksesan Toyota: </w:t>
      </w:r>
      <w:r w:rsidRPr="00FD6347">
        <w:rPr>
          <w:rFonts w:ascii="Georgia" w:hAnsi="Georgia" w:cs="Georgia"/>
          <w:b/>
          <w:i/>
        </w:rPr>
        <w:t>Human capital</w:t>
      </w:r>
      <w:r w:rsidRPr="00FD6347">
        <w:rPr>
          <w:rFonts w:ascii="Georgia" w:hAnsi="Georgia" w:cs="Georgia"/>
          <w:b/>
        </w:rPr>
        <w:t xml:space="preserve"> dan motivasi karyawan</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sidRPr="00FD6347">
        <w:rPr>
          <w:rFonts w:ascii="Georgia" w:hAnsi="Georgia" w:cs="Georgia"/>
        </w:rPr>
        <w:t xml:space="preserve">Motivasi karyawan dapat dibedakan menjadi dua hal; Pertama, motivasi yang datang dari dalam diri karyawan itu sendiri atau disebut sebagai </w:t>
      </w:r>
      <w:r w:rsidRPr="00FD6347">
        <w:rPr>
          <w:rFonts w:ascii="Georgia" w:hAnsi="Georgia" w:cs="Georgia"/>
          <w:i/>
        </w:rPr>
        <w:t xml:space="preserve">Intelectual capital. </w:t>
      </w:r>
      <w:r w:rsidRPr="00FD6347">
        <w:rPr>
          <w:rFonts w:ascii="Georgia" w:hAnsi="Georgia" w:cs="Georgia"/>
        </w:rPr>
        <w:t xml:space="preserve">Kedua, motivasi yang datang dari perusahaan berupa perangkat-perangkat yang meningkatkan IC yang disebut sebagai </w:t>
      </w:r>
      <w:r w:rsidRPr="00FD6347">
        <w:rPr>
          <w:rFonts w:ascii="Georgia" w:hAnsi="Georgia" w:cs="Georgia"/>
          <w:i/>
        </w:rPr>
        <w:t>structural capital</w:t>
      </w:r>
      <w:r w:rsidRPr="00FD6347">
        <w:rPr>
          <w:rFonts w:ascii="Georgia" w:hAnsi="Georgia" w:cs="Georgia"/>
        </w:rPr>
        <w:t xml:space="preserve">. Keduanya merupakan </w:t>
      </w:r>
      <w:r w:rsidRPr="00FD6347">
        <w:rPr>
          <w:rFonts w:ascii="Georgia" w:hAnsi="Georgia" w:cs="Georgia"/>
          <w:i/>
        </w:rPr>
        <w:t>intangible asset</w:t>
      </w:r>
      <w:r w:rsidRPr="00FD6347">
        <w:rPr>
          <w:rFonts w:ascii="Georgia" w:hAnsi="Georgia" w:cs="Georgia"/>
        </w:rPr>
        <w:t xml:space="preserve"> yang sangat menentukan fleksibilitas suatu organisasi. Beberapa  faktor utama yang dapat mempengaruhi kinerja karyawan dalam melakukan pekerjaannya antara lain motivasi, kemampuan, dan lingkungan kerja. Perilaku seseorang dalam beraktivitas atau bekerja dapat muncul karena adanya motif </w:t>
      </w:r>
      <w:r w:rsidRPr="00FD6347">
        <w:rPr>
          <w:rFonts w:ascii="Georgia" w:hAnsi="Georgia" w:cs="Georgia"/>
          <w:i/>
        </w:rPr>
        <w:t>(motive are the way of behaviour)</w:t>
      </w:r>
      <w:r w:rsidRPr="00FD6347">
        <w:rPr>
          <w:rFonts w:ascii="Georgia" w:hAnsi="Georgia" w:cs="Georgia"/>
        </w:rPr>
        <w:t xml:space="preserve">. Motivasi pada dasarnya merupakan sebuah kondisi mental seseorang yang mendorong untuk melakukan suatu tindakan </w:t>
      </w:r>
      <w:r w:rsidRPr="00FD6347">
        <w:rPr>
          <w:rFonts w:ascii="Georgia" w:hAnsi="Georgia" w:cs="Georgia"/>
          <w:i/>
        </w:rPr>
        <w:t>(action/activities</w:t>
      </w:r>
      <w:r w:rsidRPr="00FD6347">
        <w:rPr>
          <w:rFonts w:ascii="Georgia" w:hAnsi="Georgia" w:cs="Georgia"/>
        </w:rPr>
        <w:t>) dan memberikan kekuatan (</w:t>
      </w:r>
      <w:r w:rsidRPr="00FD6347">
        <w:rPr>
          <w:rFonts w:ascii="Georgia" w:hAnsi="Georgia" w:cs="Georgia"/>
          <w:i/>
        </w:rPr>
        <w:t>energy)</w:t>
      </w:r>
      <w:r w:rsidRPr="00FD6347">
        <w:rPr>
          <w:rFonts w:ascii="Georgia" w:hAnsi="Georgia" w:cs="Georgia"/>
        </w:rPr>
        <w:t xml:space="preserve"> yang mengarah kepada pencapaian kebutuhan. Motivasi kerja adalah sesuatu yang menimbulkan dorongan atau semangat kerja. Dorongan atau semangat kerja sangat dipengaruhi oleh faktor atasan/pimpinan, teman kerja, sarana fisik, kebijakan/aturan, imbalan, jenis pekerjaan, dan tantangan.  Dorongan dan keinginan seseorang  sebagai  </w:t>
      </w:r>
      <w:r w:rsidRPr="00FD6347">
        <w:rPr>
          <w:rFonts w:ascii="Georgia" w:hAnsi="Georgia" w:cs="Georgia"/>
          <w:i/>
        </w:rPr>
        <w:t xml:space="preserve">motivator  </w:t>
      </w:r>
      <w:r w:rsidRPr="00FD6347">
        <w:rPr>
          <w:rFonts w:ascii="Georgia" w:hAnsi="Georgia" w:cs="Georgia"/>
        </w:rPr>
        <w:t xml:space="preserve">merupakan  sesuatu yang tidak dapat diamati, melainkan hanya dapat disimpulkan.  Ada beberapa  faktor yang dapat mempengaruhi kinerja karyawan dalam melakukan pekerjaannya, antara lain motivasi, kemampuan, dan lingkungan kerja. Faktor motivasi memiliki hubungan langsung dengan kinerja karyawan, sedangkan faktor kemampuan dan lingkungan kerja memiliki hubungan tidak langsung dengan kinerja. Baik faktor kemampuan maupun lingkungan kerja keberadaannya sangat berpengaruh terhadap motivasi kerja karyawan sehingga untuk meningkatkan kinerja harus dimulai dengan bagaimana membangun dan meningkatkan motivasi kerjanya. </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sidRPr="00FD6347">
        <w:rPr>
          <w:rFonts w:ascii="Georgia" w:hAnsi="Georgia" w:cs="Georgia"/>
        </w:rPr>
        <w:t>Pemberian dorongan dan motivasi dari seorang pimpinan adalah penting dilakukan, dan ini diperkuat oleh teori X dari  Mc Gregor. Bahwa menurut Mc Gregor, seorang karyawan harus diawasi secara ketat, diberi tugas yang jelas dan rinci, dan memberikan imbalan (</w:t>
      </w:r>
      <w:r w:rsidRPr="00FD6347">
        <w:rPr>
          <w:rFonts w:ascii="Georgia" w:hAnsi="Georgia" w:cs="Georgia"/>
          <w:i/>
        </w:rPr>
        <w:t>reward</w:t>
      </w:r>
      <w:r w:rsidRPr="00FD6347">
        <w:rPr>
          <w:rFonts w:ascii="Georgia" w:hAnsi="Georgia" w:cs="Georgia"/>
        </w:rPr>
        <w:t>) jika berhasil, memberikan hukuman (</w:t>
      </w:r>
      <w:r w:rsidRPr="00FD6347">
        <w:rPr>
          <w:rFonts w:ascii="Georgia" w:hAnsi="Georgia" w:cs="Georgia"/>
          <w:i/>
        </w:rPr>
        <w:t>punishment)</w:t>
      </w:r>
      <w:r w:rsidRPr="00FD6347">
        <w:rPr>
          <w:rFonts w:ascii="Georgia" w:hAnsi="Georgia" w:cs="Georgia"/>
        </w:rPr>
        <w:t xml:space="preserve"> jika melakukan kesalahan. Teori ini memperkuat bahwa seorang karyawan sering malas-malas, dalam bekerja lebih suka diperintah, diawasi, tidak ingin bertanggungjawab, hanya berorientasi pada materi. Sementara dalam teorinya yang lain (teori Y) Mc Gregor juga mengatakan bahwa pada dasarnya karyawan menganggap </w:t>
      </w:r>
      <w:r w:rsidRPr="00FD6347">
        <w:rPr>
          <w:rFonts w:ascii="Georgia" w:hAnsi="Georgia" w:cs="Georgia"/>
        </w:rPr>
        <w:lastRenderedPageBreak/>
        <w:t xml:space="preserve">bekerja sebagai aktivitas biasa dan alami.  Motivasi pada dasarnya adalah kondisi mental yang mendorong dilakukannya suatu tindakan </w:t>
      </w:r>
      <w:r w:rsidRPr="00FD6347">
        <w:rPr>
          <w:rFonts w:ascii="Georgia" w:hAnsi="Georgia" w:cs="Georgia"/>
          <w:i/>
        </w:rPr>
        <w:t>(action/activities</w:t>
      </w:r>
      <w:r w:rsidRPr="00FD6347">
        <w:rPr>
          <w:rFonts w:ascii="Georgia" w:hAnsi="Georgia" w:cs="Georgia"/>
        </w:rPr>
        <w:t>) dan memberikan kekuatan (</w:t>
      </w:r>
      <w:r w:rsidRPr="00FD6347">
        <w:rPr>
          <w:rFonts w:ascii="Georgia" w:hAnsi="Georgia" w:cs="Georgia"/>
          <w:i/>
        </w:rPr>
        <w:t>energy</w:t>
      </w:r>
      <w:r w:rsidRPr="00FD6347">
        <w:rPr>
          <w:rFonts w:ascii="Georgia" w:hAnsi="Georgia" w:cs="Georgia"/>
        </w:rPr>
        <w:t xml:space="preserve">) yang mengarah kepada pencapaian kebutuhan, memberi kepuasan, atau mengurangi ketidak seimbangan. Dengan demikian dapat dikatakan bahwa motivasi kerja adalah sesuatu yang menimbulkan dorongan atau semangat kerja.  Motivasi merupakan proses untuk mencoba mempengaruhi seseorang agar melakukan sesuatu yang kita inginkan. Menurut Barelson dan Steiner dikatakan bahwa istilah motif sebagai suatu keadaan di dalam diri seseorang </w:t>
      </w:r>
      <w:r w:rsidRPr="00FD6347">
        <w:rPr>
          <w:rFonts w:ascii="Georgia" w:hAnsi="Georgia" w:cs="Georgia"/>
          <w:i/>
        </w:rPr>
        <w:t>(inner state</w:t>
      </w:r>
      <w:r w:rsidRPr="00FD6347">
        <w:rPr>
          <w:rFonts w:ascii="Georgia" w:hAnsi="Georgia" w:cs="Georgia"/>
        </w:rPr>
        <w:t xml:space="preserve">) yang mendorong, mengaktifkan, atau mengerahkan (karenanya “motivasi”), dan mengarahkan atau menyalurkan perilaku ke arah tujuan. Motivasi berarti suatu kondisi yang mendorong atau menjadi penyebab seseorang melakukan sesuatu perbuatan atau kegiatan yang berlangsung secara sadar. Ford tidak terlalu menekankan pengaruh </w:t>
      </w:r>
      <w:r w:rsidRPr="00FD6347">
        <w:rPr>
          <w:rFonts w:ascii="Georgia" w:hAnsi="Georgia" w:cs="Georgia"/>
          <w:i/>
        </w:rPr>
        <w:t xml:space="preserve">human capital </w:t>
      </w:r>
      <w:r w:rsidRPr="00FD6347">
        <w:rPr>
          <w:rFonts w:ascii="Georgia" w:hAnsi="Georgia" w:cs="Georgia"/>
        </w:rPr>
        <w:t>dalam melaksanakan proses kerja mereka. Sehingga, para pekerja Ford tidak terlalu diminati dan dicari oleh perusahaan-perusahaan lain. Berbeda dengan Toyota, karyawan-karyawan Toyota diincar oleh berbagai perusahaan dari hampir semua jenis industri di seluruh dunia karena keahlian mereka.</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sidRPr="00FD6347">
        <w:rPr>
          <w:rFonts w:ascii="Georgia" w:hAnsi="Georgia" w:cs="Georgia"/>
        </w:rPr>
        <w:t>Perbedaan lain adalah Toyota menggunakan sistem TPS dan tarik berbasis JIT (</w:t>
      </w:r>
      <w:r w:rsidRPr="00FD6347">
        <w:rPr>
          <w:rFonts w:ascii="Georgia" w:hAnsi="Georgia" w:cs="Georgia"/>
          <w:i/>
        </w:rPr>
        <w:t>Just-In-Time</w:t>
      </w:r>
      <w:r w:rsidRPr="00FD6347">
        <w:rPr>
          <w:rFonts w:ascii="Georgia" w:hAnsi="Georgia" w:cs="Georgia"/>
        </w:rPr>
        <w:t xml:space="preserve">) serta sistem </w:t>
      </w:r>
      <w:r w:rsidRPr="00FD6347">
        <w:rPr>
          <w:rFonts w:ascii="Georgia" w:hAnsi="Georgia" w:cs="Georgia"/>
          <w:i/>
        </w:rPr>
        <w:t>kaizen</w:t>
      </w:r>
      <w:r w:rsidRPr="00FD6347">
        <w:rPr>
          <w:rFonts w:ascii="Georgia" w:hAnsi="Georgia" w:cs="Georgia"/>
        </w:rPr>
        <w:t xml:space="preserve">, sedangkan Ford menggunakan FPS yang didasarkan pada TPS dan mendorong strategi dengan membangun sistem saham.Produksi dan sistem manufaktur Toyota dimanfaatkan oleh Ford. Awalnya, Ford memanfaatkan sistem </w:t>
      </w:r>
      <w:r w:rsidRPr="00FD6347">
        <w:rPr>
          <w:rFonts w:ascii="Georgia" w:hAnsi="Georgia" w:cs="Georgia"/>
          <w:i/>
        </w:rPr>
        <w:t>built-to-stock</w:t>
      </w:r>
      <w:r w:rsidRPr="00FD6347">
        <w:rPr>
          <w:rFonts w:ascii="Georgia" w:hAnsi="Georgia" w:cs="Georgia"/>
        </w:rPr>
        <w:t xml:space="preserve"> sebagai keunggulan kompetitif, namun karena tuntutan industri dan tertinggalnya kinerja perusahaan, maka Perusahaan Ford telah mulai merestrukturisasi praktek rantai pasokan untuk biaya yang lebih rendah (Chappell 2007).</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 xml:space="preserve">Dalam kegiatan operasionalnya, Toyota senantiasa bermuara kepada filosofi </w:t>
      </w:r>
      <w:r w:rsidRPr="00FD6347">
        <w:rPr>
          <w:rFonts w:ascii="Georgia" w:hAnsi="Georgia" w:cs="Georgia"/>
          <w:i/>
        </w:rPr>
        <w:t>Toyota Way</w:t>
      </w:r>
      <w:r w:rsidRPr="00FD6347">
        <w:rPr>
          <w:rFonts w:ascii="Georgia" w:hAnsi="Georgia" w:cs="Georgia"/>
        </w:rPr>
        <w:t xml:space="preserve"> yang merupakan nilai luhur Toyota. Toyota Way antara lain ditopang oleh prinsip yaitu </w:t>
      </w:r>
      <w:r w:rsidRPr="00FD6347">
        <w:rPr>
          <w:rFonts w:ascii="Georgia" w:hAnsi="Georgia" w:cs="Georgia"/>
          <w:i/>
        </w:rPr>
        <w:t>Continuous Improvement</w:t>
      </w:r>
      <w:r w:rsidRPr="00FD6347">
        <w:rPr>
          <w:rFonts w:ascii="Georgia" w:hAnsi="Georgia" w:cs="Georgia"/>
        </w:rPr>
        <w:t xml:space="preserve"> (</w:t>
      </w:r>
      <w:r w:rsidRPr="00FD6347">
        <w:rPr>
          <w:rFonts w:ascii="Georgia" w:hAnsi="Georgia" w:cs="Georgia"/>
          <w:i/>
        </w:rPr>
        <w:t>Kaizen</w:t>
      </w:r>
      <w:r w:rsidRPr="00FD6347">
        <w:rPr>
          <w:rFonts w:ascii="Georgia" w:hAnsi="Georgia" w:cs="Georgia"/>
        </w:rPr>
        <w:t xml:space="preserve">) dan </w:t>
      </w:r>
      <w:r w:rsidRPr="00FD6347">
        <w:rPr>
          <w:rFonts w:ascii="Georgia" w:hAnsi="Georgia" w:cs="Georgia"/>
          <w:i/>
        </w:rPr>
        <w:t>Respect for People.</w:t>
      </w:r>
      <w:r w:rsidRPr="00FD6347">
        <w:rPr>
          <w:rFonts w:ascii="Georgia" w:hAnsi="Georgia" w:cs="Georgia"/>
        </w:rPr>
        <w:t xml:space="preserve"> Toyota selalu mencari dan melakukan perbaikan untuk mengembangkan kinerja perusahaan, dan menghargai orang-orang di sekeliling karena kunci sukses terletak pada kerjasama tim yang baik, serta individu-individu di dalamnya. Nilai-nilai ini kemudian diimplementasikan melalui </w:t>
      </w:r>
      <w:r w:rsidRPr="00FD6347">
        <w:rPr>
          <w:rFonts w:ascii="Georgia" w:hAnsi="Georgia" w:cs="Georgia"/>
          <w:i/>
        </w:rPr>
        <w:t>Toyota Business Practices</w:t>
      </w:r>
      <w:r w:rsidRPr="00FD6347">
        <w:rPr>
          <w:rFonts w:ascii="Georgia" w:hAnsi="Georgia" w:cs="Georgia"/>
        </w:rPr>
        <w:t xml:space="preserve"> dalam kegiatan sehari-hari.</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 xml:space="preserve">Kriteria reputasi penilaian yang diterapkan seperti </w:t>
      </w:r>
      <w:r w:rsidRPr="00FD6347">
        <w:rPr>
          <w:rFonts w:ascii="Georgia" w:hAnsi="Georgia" w:cs="Georgia"/>
          <w:i/>
        </w:rPr>
        <w:t>Quality, Performance, Responsibility,</w:t>
      </w:r>
      <w:r w:rsidRPr="00FD6347">
        <w:rPr>
          <w:rFonts w:ascii="Georgia" w:hAnsi="Georgia" w:cs="Georgia"/>
        </w:rPr>
        <w:t xml:space="preserve"> dan </w:t>
      </w:r>
      <w:r w:rsidRPr="00FD6347">
        <w:rPr>
          <w:rFonts w:ascii="Georgia" w:hAnsi="Georgia" w:cs="Georgia"/>
          <w:i/>
        </w:rPr>
        <w:t>Attractiveness,</w:t>
      </w:r>
      <w:r w:rsidRPr="00FD6347">
        <w:rPr>
          <w:rFonts w:ascii="Georgia" w:hAnsi="Georgia" w:cs="Georgia"/>
        </w:rPr>
        <w:t xml:space="preserve"> didukung oleh beberapa atribut pengukuran berupa produk yang inovatif dan berkualitas, manajemen yang baik, mampu mengikuti dinamika industri dan pasar, memiliki tanggung jawab sosial yang tinggi, iklim kerja yang ideal, serta kepercayaan dari karyawan hingga para pelanggan setia sebuah perusahaan. Tidak luput, sebuah perusahaan yang baik mampu mewariskan nilai-nilai perusahaan kepada seluruh karyawannya.</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lastRenderedPageBreak/>
        <w:t xml:space="preserve">Toyota sadar bahwa karyawan merupakan aset yang sangat penting bagi perusahaan.Hal ini ditandai dengan adanya posisi jabatan yang bervariasi tanpa adanya posisi jabatan yang bervariasi tanpa adanya diskriminasi jenis kelamin.Di samping itu, iklim kerja juga merupakan faktor penting dalam pengelolaan sumber daya manusi, karena itu Toyota menciptakan suasana kerja yang harmonis, </w:t>
      </w:r>
      <w:r w:rsidRPr="00FD6347">
        <w:rPr>
          <w:rFonts w:ascii="Georgia" w:hAnsi="Georgia" w:cs="Georgia"/>
          <w:i/>
        </w:rPr>
        <w:t>fair</w:t>
      </w:r>
      <w:r w:rsidRPr="00FD6347">
        <w:rPr>
          <w:rFonts w:ascii="Georgia" w:hAnsi="Georgia" w:cs="Georgia"/>
        </w:rPr>
        <w:t>, transparan dan kondusif. Selain menjaga hubungan dengan karyawan, Toyota juga menjaga hubungan antara karyawan dengan keluarganya dengan melakukan berbagai kegiatan di antaranya:</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i/>
        </w:rPr>
        <w:t>Employee gathering</w:t>
      </w:r>
      <w:r w:rsidRPr="00FD6347">
        <w:rPr>
          <w:rFonts w:ascii="Georgia" w:hAnsi="Georgia" w:cs="Georgia"/>
        </w:rPr>
        <w:t>, acara ini memberikan kesempatan kepada seluruh karyawan Toyota untuk saling bertemu dan mengakrabkan diri.</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i/>
        </w:rPr>
        <w:t>Family gathering</w:t>
      </w:r>
      <w:r w:rsidRPr="00FD6347">
        <w:rPr>
          <w:rFonts w:ascii="Georgia" w:hAnsi="Georgia" w:cs="Georgia"/>
        </w:rPr>
        <w:t>, untuk menciptakan rasa kekeluargaan antara karyawan dengan keluarga.</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Dalam bidang ketenagakerjaan, Toyota juga memiliki program-program untuk meningkatkan kesejahteraan bagi karyawannya, antara lain:</w:t>
      </w:r>
    </w:p>
    <w:p w:rsidR="00FD6347" w:rsidRPr="00FD6347" w:rsidRDefault="00FD6347" w:rsidP="00FD6347">
      <w:pPr>
        <w:numPr>
          <w:ilvl w:val="0"/>
          <w:numId w:val="7"/>
        </w:numPr>
        <w:spacing w:after="0" w:line="240" w:lineRule="auto"/>
        <w:ind w:right="-52"/>
        <w:jc w:val="both"/>
        <w:rPr>
          <w:rFonts w:ascii="Georgia" w:hAnsi="Georgia" w:cs="Georgia"/>
        </w:rPr>
      </w:pPr>
      <w:r w:rsidRPr="00FD6347">
        <w:rPr>
          <w:rFonts w:ascii="Georgia" w:hAnsi="Georgia" w:cs="Georgia"/>
          <w:i/>
        </w:rPr>
        <w:t>Car on Motorcycle Ownership Program</w:t>
      </w:r>
      <w:r w:rsidRPr="00FD6347">
        <w:rPr>
          <w:rFonts w:ascii="Georgia" w:hAnsi="Georgia" w:cs="Georgia"/>
        </w:rPr>
        <w:t>, program ini diberikan pada karyawan dengan golongan tertentu sebagai bentuk penghargaan atas prestasi kerja yang dicapai.</w:t>
      </w:r>
    </w:p>
    <w:p w:rsidR="00FD6347" w:rsidRPr="00FD6347" w:rsidRDefault="00FD6347" w:rsidP="00FD6347">
      <w:pPr>
        <w:numPr>
          <w:ilvl w:val="0"/>
          <w:numId w:val="7"/>
        </w:numPr>
        <w:spacing w:after="0" w:line="240" w:lineRule="auto"/>
        <w:ind w:right="-52"/>
        <w:jc w:val="both"/>
        <w:rPr>
          <w:rFonts w:ascii="Georgia" w:hAnsi="Georgia" w:cs="Georgia"/>
        </w:rPr>
      </w:pPr>
      <w:r w:rsidRPr="00FD6347">
        <w:rPr>
          <w:rFonts w:ascii="Georgia" w:hAnsi="Georgia" w:cs="Georgia"/>
        </w:rPr>
        <w:t xml:space="preserve">Tunjangan kesehatan dan rumah sakit, tunjangan kesehatan diberikan kepada seluruh Toyota, dan secara rutin melakukan </w:t>
      </w:r>
      <w:r w:rsidRPr="00FD6347">
        <w:rPr>
          <w:rFonts w:ascii="Georgia" w:hAnsi="Georgia" w:cs="Georgia"/>
          <w:i/>
        </w:rPr>
        <w:t>medical checkup</w:t>
      </w:r>
      <w:r w:rsidRPr="00FD6347">
        <w:rPr>
          <w:rFonts w:ascii="Georgia" w:hAnsi="Georgia" w:cs="Georgia"/>
        </w:rPr>
        <w:t xml:space="preserve"> kepada karyawan dengan parameter sesuai denagn bahaya tempat kerjanya.</w:t>
      </w:r>
    </w:p>
    <w:p w:rsidR="00FD6347" w:rsidRPr="00FD6347" w:rsidRDefault="00FD6347" w:rsidP="00FD6347">
      <w:pPr>
        <w:numPr>
          <w:ilvl w:val="0"/>
          <w:numId w:val="7"/>
        </w:numPr>
        <w:spacing w:after="0" w:line="240" w:lineRule="auto"/>
        <w:ind w:right="-52"/>
        <w:jc w:val="both"/>
        <w:rPr>
          <w:rFonts w:ascii="Georgia" w:hAnsi="Georgia" w:cs="Georgia"/>
        </w:rPr>
      </w:pPr>
      <w:r w:rsidRPr="00FD6347">
        <w:rPr>
          <w:rFonts w:ascii="Georgia" w:hAnsi="Georgia" w:cs="Georgia"/>
        </w:rPr>
        <w:t>Tunjangan perumahan, Toyota memfasilitasi pemberian pinjaman dari bank untuk kepemilikan rumah.</w:t>
      </w:r>
    </w:p>
    <w:p w:rsidR="00FD6347" w:rsidRPr="00FD6347" w:rsidRDefault="00FD6347" w:rsidP="00FD6347">
      <w:pPr>
        <w:numPr>
          <w:ilvl w:val="0"/>
          <w:numId w:val="7"/>
        </w:numPr>
        <w:spacing w:after="0" w:line="240" w:lineRule="auto"/>
        <w:ind w:right="-52"/>
        <w:jc w:val="both"/>
        <w:rPr>
          <w:rFonts w:ascii="Georgia" w:hAnsi="Georgia" w:cs="Georgia"/>
        </w:rPr>
      </w:pPr>
      <w:r w:rsidRPr="00FD6347">
        <w:rPr>
          <w:rFonts w:ascii="Georgia" w:hAnsi="Georgia" w:cs="Georgia"/>
        </w:rPr>
        <w:t>Dana pensiun, masing-masing karyawan di ikut sertakan dalam program pensiun disamping program JAMSOSTEK.</w:t>
      </w:r>
    </w:p>
    <w:p w:rsidR="00FD6347" w:rsidRPr="00FD6347" w:rsidRDefault="00FD6347" w:rsidP="00FD6347">
      <w:pPr>
        <w:numPr>
          <w:ilvl w:val="0"/>
          <w:numId w:val="7"/>
        </w:numPr>
        <w:spacing w:after="0" w:line="240" w:lineRule="auto"/>
        <w:ind w:right="-52"/>
        <w:jc w:val="both"/>
        <w:rPr>
          <w:rFonts w:ascii="Georgia" w:hAnsi="Georgia" w:cs="Georgia"/>
        </w:rPr>
      </w:pPr>
      <w:r w:rsidRPr="00FD6347">
        <w:rPr>
          <w:rFonts w:ascii="Georgia" w:hAnsi="Georgia" w:cs="Georgia"/>
        </w:rPr>
        <w:t xml:space="preserve">Masa persiapan pensiun, menyiapkan karyawan pension agar dapat menikmati masa pensiun dengan lebih baik dengan pelatihan yang diberikan melalui </w:t>
      </w:r>
      <w:r w:rsidRPr="00FD6347">
        <w:rPr>
          <w:rFonts w:ascii="Georgia" w:hAnsi="Georgia" w:cs="Georgia"/>
          <w:i/>
        </w:rPr>
        <w:t>Management Development</w:t>
      </w:r>
      <w:r w:rsidRPr="00FD6347">
        <w:rPr>
          <w:rFonts w:ascii="Georgia" w:hAnsi="Georgia" w:cs="Georgia"/>
        </w:rPr>
        <w:t>.</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Selain program-program tersebut, terdapat pula program rutin setiap tahun yaitu adanya pemberian penghargaan kepada karyawan teladan, karyawan berprestasi dan karyawan dengan masa kerja tertentu. Program peningkatan kesejahteraan ini secara rutin dievaluasi oleh perusahaan dengan cara melakukan survey kepada seluruh karyawan.</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 xml:space="preserve">Pelanggan juga merupakan salah satu </w:t>
      </w:r>
      <w:r w:rsidRPr="00FD6347">
        <w:rPr>
          <w:rFonts w:ascii="Georgia" w:hAnsi="Georgia" w:cs="Georgia"/>
          <w:i/>
        </w:rPr>
        <w:t>stakeholder</w:t>
      </w:r>
      <w:r>
        <w:rPr>
          <w:rFonts w:ascii="Georgia" w:hAnsi="Georgia" w:cs="Georgia"/>
          <w:i/>
        </w:rPr>
        <w:t xml:space="preserve"> </w:t>
      </w:r>
      <w:r w:rsidRPr="00FD6347">
        <w:rPr>
          <w:rFonts w:ascii="Georgia" w:hAnsi="Georgia" w:cs="Georgia"/>
        </w:rPr>
        <w:t>yang termasuk dalam pengelolaan CSR, dimana kesuksesan yang diraih adalah berkat kepercayaan konsumen terhadap barang dan jasa yang disediakan, dan oleh karena itu, Toyota juga memberikan pelayanan dan penyediaan produk terbaik bagi konsumen, baik dalam bentuk barang maupun jasa. Dalam pemenuhan hak konsumen, Toyota memberikan:</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rPr>
        <w:t xml:space="preserve">Keamanan konsumen terhadap produk. Toyota berkomitmen dalam mengeluarkan produk yang ramah lingkungan dan juga aman bagi </w:t>
      </w:r>
      <w:r w:rsidRPr="00FD6347">
        <w:rPr>
          <w:rFonts w:ascii="Georgia" w:hAnsi="Georgia" w:cs="Georgia"/>
        </w:rPr>
        <w:lastRenderedPageBreak/>
        <w:t>konsumennya, sehingga Toyota sangat memperhatikan keamanan konsumen terhadap penggunaan barang dan jasa agar tidak merugikan konsumen, dan konsekuensinya bahan baku dan proses produksi sangat diperhatikan oleh Toyota.</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rPr>
        <w:t>Memberikan informasi dan pendidikan kepada konsumen. Toyota berusaha memberikan informasi yang benar dan jelas sehingga konsumen dapat memperoleh nilai kegunaan produk secara maksimum.</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rPr>
        <w:t>Mendengarkan pendapat dan keluhan konsumen. Kepuasan dan kepercayaan konsumen merupakan kunci keberhasilan bisnis Toyota, agar dapat meningkatkan kualitas produk.</w:t>
      </w:r>
    </w:p>
    <w:p w:rsidR="00FD6347" w:rsidRPr="00FD6347" w:rsidRDefault="00FD6347" w:rsidP="00FD6347">
      <w:pPr>
        <w:numPr>
          <w:ilvl w:val="0"/>
          <w:numId w:val="6"/>
        </w:numPr>
        <w:spacing w:after="0" w:line="240" w:lineRule="auto"/>
        <w:ind w:right="-52"/>
        <w:jc w:val="both"/>
        <w:rPr>
          <w:rFonts w:ascii="Georgia" w:hAnsi="Georgia" w:cs="Georgia"/>
        </w:rPr>
      </w:pPr>
      <w:r w:rsidRPr="00FD6347">
        <w:rPr>
          <w:rFonts w:ascii="Georgia" w:hAnsi="Georgia" w:cs="Georgia"/>
        </w:rPr>
        <w:t>Pelayanan terbaik. Kepuasan pelanggan harus diutamakan, oleh karena itu Toyota memberikan pelayanan prima kepada konsumen.</w:t>
      </w:r>
    </w:p>
    <w:p w:rsidR="00FD6347" w:rsidRDefault="00FD6347" w:rsidP="009B4C84">
      <w:pPr>
        <w:spacing w:after="0" w:line="240" w:lineRule="auto"/>
        <w:ind w:right="-52"/>
        <w:jc w:val="both"/>
        <w:rPr>
          <w:rFonts w:ascii="Georgia" w:hAnsi="Georgia" w:cs="Georgia"/>
        </w:rPr>
      </w:pPr>
    </w:p>
    <w:p w:rsidR="00FD6347" w:rsidRDefault="00FD6347" w:rsidP="009B4C84">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b/>
        </w:rPr>
      </w:pPr>
      <w:r w:rsidRPr="00FD6347">
        <w:rPr>
          <w:rFonts w:ascii="Georgia" w:hAnsi="Georgia" w:cs="Georgia"/>
          <w:b/>
        </w:rPr>
        <w:t xml:space="preserve">Kesuksesan Toyota: </w:t>
      </w:r>
      <w:r w:rsidRPr="00FD6347">
        <w:rPr>
          <w:rFonts w:ascii="Georgia" w:hAnsi="Georgia" w:cs="Georgia"/>
          <w:b/>
          <w:i/>
        </w:rPr>
        <w:t>Human capital</w:t>
      </w:r>
      <w:r w:rsidRPr="00FD6347">
        <w:rPr>
          <w:rFonts w:ascii="Georgia" w:hAnsi="Georgia" w:cs="Georgia"/>
          <w:b/>
        </w:rPr>
        <w:t xml:space="preserve"> dan investasi perusahaan</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 xml:space="preserve">Studi-studi empiris tahun 1980-an memberikan hasil yang berbeda jika melihat hubungan antara </w:t>
      </w:r>
      <w:r w:rsidRPr="00FD6347">
        <w:rPr>
          <w:rFonts w:ascii="Georgia" w:hAnsi="Georgia" w:cs="Georgia"/>
          <w:i/>
        </w:rPr>
        <w:t>human capital</w:t>
      </w:r>
      <w:r w:rsidRPr="00FD6347">
        <w:rPr>
          <w:rFonts w:ascii="Georgia" w:hAnsi="Georgia" w:cs="Georgia"/>
        </w:rPr>
        <w:t xml:space="preserve"> dengan kinerja perusahaan. Hubungan antara perencanaan SDM dengan kinerja bisnis, dan menemukan tidak ada korelasi diantaranya. Hasil ini juga didukung oleh studi yang didasarkan atas survei (Delaney, Lewin and Ichniowski 1988, 1989) yang menyimpulkan tidak ada hubungan antara praktek SDM dengan kinerja keuangan perusahaan (Nkomo 1987). Sementara studi-studi empiris tahun 1990-an sekarang lebih banyak membuktikan hubungan yang positif dan signiﬁkan antara human capital dengan kinerja perusahaan. </w:t>
      </w:r>
    </w:p>
    <w:p w:rsidR="00FD6347" w:rsidRDefault="00FD6347" w:rsidP="00FD6347">
      <w:pPr>
        <w:spacing w:after="0" w:line="240" w:lineRule="auto"/>
        <w:ind w:right="-52"/>
        <w:jc w:val="both"/>
        <w:rPr>
          <w:rFonts w:ascii="Georgia" w:hAnsi="Georgia" w:cs="Georgia"/>
        </w:rPr>
      </w:pPr>
    </w:p>
    <w:p w:rsidR="00FD6347" w:rsidRPr="00FD6347" w:rsidRDefault="00FD6347" w:rsidP="00FD6347">
      <w:pPr>
        <w:spacing w:after="0" w:line="240" w:lineRule="auto"/>
        <w:ind w:right="-52"/>
        <w:jc w:val="both"/>
        <w:rPr>
          <w:rFonts w:ascii="Georgia" w:hAnsi="Georgia" w:cs="Georgia"/>
        </w:rPr>
      </w:pPr>
      <w:r w:rsidRPr="00FD6347">
        <w:rPr>
          <w:rFonts w:ascii="Georgia" w:hAnsi="Georgia" w:cs="Georgia"/>
        </w:rPr>
        <w:t xml:space="preserve">Studi Guest et al, melakukan penelitian terhadapa hubungan antara </w:t>
      </w:r>
      <w:r w:rsidRPr="00FD6347">
        <w:rPr>
          <w:rFonts w:ascii="Georgia" w:hAnsi="Georgia" w:cs="Georgia"/>
          <w:i/>
        </w:rPr>
        <w:t>human capital</w:t>
      </w:r>
      <w:r w:rsidRPr="00FD6347">
        <w:rPr>
          <w:rFonts w:ascii="Georgia" w:hAnsi="Georgia" w:cs="Georgia"/>
        </w:rPr>
        <w:t xml:space="preserve"> dan kinerja perusahaan di 366 perusahaan di Inggris. Hasil penelitian menunjukkan penggunaan SDM yang lebih banyak dikaitkan dengan tingkat</w:t>
      </w:r>
      <w:r w:rsidRPr="00FD6347">
        <w:rPr>
          <w:rFonts w:ascii="Georgia" w:hAnsi="Georgia" w:cs="Georgia"/>
          <w:i/>
        </w:rPr>
        <w:t xml:space="preserve"> turnover</w:t>
      </w:r>
      <w:r w:rsidRPr="00FD6347">
        <w:rPr>
          <w:rFonts w:ascii="Georgia" w:hAnsi="Georgia" w:cs="Georgia"/>
        </w:rPr>
        <w:t xml:space="preserve"> tenaga kerja yang rendah mampu menghasilkan proﬁt per tenaga kerja yang lebih tinggi tapi produktivitasnya rendah. Dengan melakukan estimasi terhadap kinerja, terdapat hubungan yang sangat kuat antara SDM dan kinerja produktivitas dan keuangan (Michie 2003). Leong dan Wu, juga membuktikan hubungan positif dan signiﬁkan antara </w:t>
      </w:r>
      <w:r w:rsidRPr="00FD6347">
        <w:rPr>
          <w:rFonts w:ascii="Georgia" w:hAnsi="Georgia" w:cs="Georgia"/>
          <w:i/>
        </w:rPr>
        <w:t>intellectual capital</w:t>
      </w:r>
      <w:r w:rsidRPr="00FD6347">
        <w:rPr>
          <w:rFonts w:ascii="Georgia" w:hAnsi="Georgia" w:cs="Georgia"/>
        </w:rPr>
        <w:t xml:space="preserve"> dengan kinerja perusahaan (Snyder dan Wu 2004).  </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sidRPr="00FD6347">
        <w:rPr>
          <w:rFonts w:ascii="Georgia" w:hAnsi="Georgia" w:cs="Georgia"/>
        </w:rPr>
        <w:t xml:space="preserve">Studi empiris yang terkait dengan hubungan </w:t>
      </w:r>
      <w:r w:rsidRPr="00FD6347">
        <w:rPr>
          <w:rFonts w:ascii="Georgia" w:hAnsi="Georgia" w:cs="Georgia"/>
          <w:i/>
        </w:rPr>
        <w:t>intellectual capital</w:t>
      </w:r>
      <w:r w:rsidRPr="00FD6347">
        <w:rPr>
          <w:rFonts w:ascii="Georgia" w:hAnsi="Georgia" w:cs="Georgia"/>
        </w:rPr>
        <w:t xml:space="preserve"> dalam bentuk sumber daya pengetahuan (</w:t>
      </w:r>
      <w:r w:rsidRPr="00FD6347">
        <w:rPr>
          <w:rFonts w:ascii="Georgia" w:hAnsi="Georgia" w:cs="Georgia"/>
          <w:i/>
        </w:rPr>
        <w:t>knowledge)</w:t>
      </w:r>
      <w:r w:rsidRPr="00FD6347">
        <w:rPr>
          <w:rFonts w:ascii="Georgia" w:hAnsi="Georgia" w:cs="Georgia"/>
        </w:rPr>
        <w:t xml:space="preserve"> dengan kinerja perusahaan antara lain dilakukan oleh: Nonaka dan Takeuchi, dan Zahra dan George.  Dinyatakan bahwa hanya perusahaan yang dapat memproduksi pengetahuan baru secara berkelanjutan saja yang mampu mencapai posisi lebih baik untuk memiliki </w:t>
      </w:r>
      <w:r w:rsidRPr="00FD6347">
        <w:rPr>
          <w:rFonts w:ascii="Georgia" w:hAnsi="Georgia" w:cs="Georgia"/>
          <w:i/>
        </w:rPr>
        <w:t xml:space="preserve">competitive advantage </w:t>
      </w:r>
      <w:r w:rsidRPr="00FD6347">
        <w:rPr>
          <w:rFonts w:ascii="Georgia" w:hAnsi="Georgia" w:cs="Georgia"/>
        </w:rPr>
        <w:t xml:space="preserve">(Nonaka dan Takeuchi 1995). Zahra dan George, mengutarakan model rekonseptualisasi yang menghubungkan antara sumber pengetahuan, </w:t>
      </w:r>
      <w:r w:rsidRPr="00FD6347">
        <w:rPr>
          <w:rFonts w:ascii="Georgia" w:hAnsi="Georgia" w:cs="Georgia"/>
          <w:i/>
        </w:rPr>
        <w:t>absorptive capacity</w:t>
      </w:r>
      <w:r w:rsidRPr="00FD6347">
        <w:rPr>
          <w:rFonts w:ascii="Georgia" w:hAnsi="Georgia" w:cs="Georgia"/>
        </w:rPr>
        <w:t xml:space="preserve"> dan kemampuan </w:t>
      </w:r>
      <w:r w:rsidRPr="00FD6347">
        <w:rPr>
          <w:rFonts w:ascii="Georgia" w:hAnsi="Georgia" w:cs="Georgia"/>
        </w:rPr>
        <w:lastRenderedPageBreak/>
        <w:t>perusahaan dalam menghasilkan keunggulan bersaing (Zahra dan George 2005).</w:t>
      </w:r>
    </w:p>
    <w:p w:rsidR="00FD6347" w:rsidRDefault="00FD6347" w:rsidP="00FD6347">
      <w:pPr>
        <w:spacing w:after="0" w:line="240" w:lineRule="auto"/>
        <w:ind w:right="-52"/>
        <w:jc w:val="both"/>
        <w:rPr>
          <w:rFonts w:ascii="Georgia" w:hAnsi="Georgia" w:cs="Georgia"/>
        </w:rPr>
      </w:pPr>
      <w:r w:rsidRPr="00FD6347">
        <w:rPr>
          <w:rFonts w:ascii="Georgia" w:hAnsi="Georgia" w:cs="Georgia"/>
        </w:rPr>
        <w:t xml:space="preserve">Keunggulan kompetitif hanya akan bisa dicapai apabila sumber pengetahuan individu yang menjadi dasar kekuatan dikelola dan dipelihara. Sebagaimana dikemukakan juga oleh Morling dan Yakhlef bahwa yang akan menentukan kesuksesan perusahaan adalah kemampuan perusahaan untuk mengelola aset pengetahuan (Morling 1999). Perusahaan tidak dapat menciptakan pengetahuan tanpa tindakan dan interaksi para karyawannya. Di sinilah pentingnya perilaku para karyawan melakukan </w:t>
      </w:r>
      <w:r w:rsidRPr="00FD6347">
        <w:rPr>
          <w:rFonts w:ascii="Georgia" w:hAnsi="Georgia" w:cs="Georgia"/>
          <w:i/>
        </w:rPr>
        <w:t>knowledge sharing</w:t>
      </w:r>
      <w:r w:rsidRPr="00FD6347">
        <w:rPr>
          <w:rFonts w:ascii="Georgia" w:hAnsi="Georgia" w:cs="Georgia"/>
        </w:rPr>
        <w:t xml:space="preserve">. Bollinger dan Smith, berpendapat bahwa perilaku manusia merupakan kunci kesuksesan atau kegagalan sebuah strategi manajemen pengetahuan (Bolinger dan Smith 2001). Bagaimanapun pengetahuan terletak pada individu dan diciptakan oleh individu (Nonaka dan Takeuchi 1995). Pengetahuan akan memberi peran terhadap </w:t>
      </w:r>
      <w:r w:rsidRPr="00FD6347">
        <w:rPr>
          <w:rFonts w:ascii="Georgia" w:hAnsi="Georgia" w:cs="Georgia"/>
          <w:i/>
        </w:rPr>
        <w:t>absorptive capacity</w:t>
      </w:r>
      <w:r w:rsidRPr="00FD6347">
        <w:rPr>
          <w:rFonts w:ascii="Georgia" w:hAnsi="Georgia" w:cs="Georgia"/>
        </w:rPr>
        <w:t xml:space="preserve"> apabila terjadi aktivitas saling bertukar pengetahuan di antara para karyawannya. Hubungan antara pelatihan dan pengembangan SDM dengan kinerja perusahaan antara lain dilakukan oleh: Black dan Lynch, 1996; Garcia, 2005; dan Khatri, 2000. Pengetahuan dan skill karyawan melalui aktivitas pelatihan telah menjadi penting dalam meningkatkan kinerja perusahaan. Preffer dan Upton,  menyatakan bahwa kesuksesan suatu perusahaan dalam menghadapi persaingan pasar ditentukan terutama oleh </w:t>
      </w:r>
      <w:r w:rsidRPr="00FD6347">
        <w:rPr>
          <w:rFonts w:ascii="Georgia" w:hAnsi="Georgia" w:cs="Georgia"/>
          <w:i/>
        </w:rPr>
        <w:t>human capital</w:t>
      </w:r>
      <w:r w:rsidRPr="00FD6347">
        <w:rPr>
          <w:rFonts w:ascii="Georgia" w:hAnsi="Georgia" w:cs="Georgia"/>
        </w:rPr>
        <w:t xml:space="preserve">, bukan </w:t>
      </w:r>
      <w:r w:rsidRPr="00FD6347">
        <w:rPr>
          <w:rFonts w:ascii="Georgia" w:hAnsi="Georgia" w:cs="Georgia"/>
          <w:i/>
        </w:rPr>
        <w:t>physical capital</w:t>
      </w:r>
      <w:r w:rsidRPr="00FD6347">
        <w:rPr>
          <w:rFonts w:ascii="Georgia" w:hAnsi="Georgia" w:cs="Georgia"/>
        </w:rPr>
        <w:t xml:space="preserve"> dan makanya perusahaan dianjurkan untuk investasi dalam berbagai pelatihan untuk meningkatkan sumber daya pengetahuan, keahliaan dan kemampuan karyawan yang lebih baik dibandingkan dengan pesaing (Preffer 1994). Oleh karena itu, pengeluaran perusahaan untuk aktivitas pelatihan dan pengembangan SDM sangat penting dilakukan untuk mempertahankan dan meningkatkan keahliaan dan pengetahuan pekerja agar mampu menciptakan keunggulan bersaing yang berkelanjutan (Barney 1991), memperbaiki kinerja perusahaan (Kozlowski 2000).</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sidRPr="00FD6347">
        <w:rPr>
          <w:rFonts w:ascii="Georgia" w:hAnsi="Georgia" w:cs="Georgia"/>
          <w:b/>
        </w:rPr>
        <w:t>Kesimpulan</w:t>
      </w:r>
    </w:p>
    <w:p w:rsidR="00FD6347" w:rsidRDefault="00FD6347" w:rsidP="00FD6347">
      <w:pPr>
        <w:spacing w:after="0" w:line="240" w:lineRule="auto"/>
        <w:ind w:right="-52"/>
        <w:jc w:val="both"/>
        <w:rPr>
          <w:rFonts w:ascii="Georgia" w:hAnsi="Georgia" w:cs="Georgia"/>
        </w:rPr>
      </w:pPr>
    </w:p>
    <w:p w:rsidR="00FD6347" w:rsidRDefault="00FD6347" w:rsidP="00FD6347">
      <w:pPr>
        <w:spacing w:after="0" w:line="240" w:lineRule="auto"/>
        <w:ind w:right="-52"/>
        <w:jc w:val="both"/>
        <w:rPr>
          <w:rFonts w:ascii="Georgia" w:hAnsi="Georgia" w:cs="Georgia"/>
        </w:rPr>
      </w:pPr>
      <w:r>
        <w:rPr>
          <w:rFonts w:ascii="Georgia" w:hAnsi="Georgia" w:cs="Georgia"/>
        </w:rPr>
        <w:t>Berdasarkan penjela</w:t>
      </w:r>
      <w:r w:rsidRPr="00FD6347">
        <w:rPr>
          <w:rFonts w:ascii="Georgia" w:hAnsi="Georgia" w:cs="Georgia"/>
        </w:rPr>
        <w:t>san di</w:t>
      </w:r>
      <w:r>
        <w:rPr>
          <w:rFonts w:ascii="Georgia" w:hAnsi="Georgia" w:cs="Georgia"/>
        </w:rPr>
        <w:t xml:space="preserve"> </w:t>
      </w:r>
      <w:r w:rsidRPr="00FD6347">
        <w:rPr>
          <w:rFonts w:ascii="Georgia" w:hAnsi="Georgia" w:cs="Georgia"/>
        </w:rPr>
        <w:t xml:space="preserve">atas, </w:t>
      </w:r>
      <w:r w:rsidRPr="00FD6347">
        <w:rPr>
          <w:rFonts w:ascii="Georgia" w:hAnsi="Georgia" w:cs="Georgia"/>
          <w:lang w:val="id-ID"/>
        </w:rPr>
        <w:t>t</w:t>
      </w:r>
      <w:r w:rsidRPr="00FD6347">
        <w:rPr>
          <w:rFonts w:ascii="Georgia" w:hAnsi="Georgia" w:cs="Georgia"/>
        </w:rPr>
        <w:t xml:space="preserve">erdapat </w:t>
      </w:r>
      <w:r w:rsidRPr="00FD6347">
        <w:rPr>
          <w:rFonts w:ascii="Georgia" w:hAnsi="Georgia" w:cs="Georgia"/>
          <w:lang w:val="id-ID"/>
        </w:rPr>
        <w:t xml:space="preserve">tiga </w:t>
      </w:r>
      <w:r w:rsidRPr="00FD6347">
        <w:rPr>
          <w:rFonts w:ascii="Georgia" w:hAnsi="Georgia" w:cs="Georgia"/>
          <w:lang w:val="en-AU"/>
        </w:rPr>
        <w:t xml:space="preserve">faktor yang secara komparatif mendukung </w:t>
      </w:r>
      <w:r w:rsidRPr="00FD6347">
        <w:rPr>
          <w:rFonts w:ascii="Georgia" w:hAnsi="Georgia" w:cs="Georgia"/>
          <w:lang w:val="id-ID"/>
        </w:rPr>
        <w:t xml:space="preserve">keberhasilan </w:t>
      </w:r>
      <w:r w:rsidRPr="00FD6347">
        <w:rPr>
          <w:rFonts w:ascii="Georgia" w:hAnsi="Georgia" w:cs="Georgia"/>
        </w:rPr>
        <w:t>T</w:t>
      </w:r>
      <w:r w:rsidRPr="00FD6347">
        <w:rPr>
          <w:rFonts w:ascii="Georgia" w:hAnsi="Georgia" w:cs="Georgia"/>
          <w:lang w:val="id-ID"/>
        </w:rPr>
        <w:t xml:space="preserve">oyota dalam mengungguli Ford </w:t>
      </w:r>
      <w:r w:rsidRPr="00FD6347">
        <w:rPr>
          <w:rFonts w:ascii="Georgia" w:hAnsi="Georgia" w:cs="Georgia"/>
        </w:rPr>
        <w:t>di</w:t>
      </w:r>
      <w:r w:rsidRPr="00FD6347">
        <w:rPr>
          <w:rFonts w:ascii="Georgia" w:hAnsi="Georgia" w:cs="Georgia"/>
          <w:lang w:val="id-ID"/>
        </w:rPr>
        <w:t xml:space="preserve"> arena persaingan industri otomotif</w:t>
      </w:r>
      <w:r w:rsidRPr="00FD6347">
        <w:rPr>
          <w:rFonts w:ascii="Georgia" w:hAnsi="Georgia" w:cs="Georgia"/>
        </w:rPr>
        <w:t xml:space="preserve"> global</w:t>
      </w:r>
      <w:r w:rsidRPr="00FD6347">
        <w:rPr>
          <w:rFonts w:ascii="Georgia" w:hAnsi="Georgia" w:cs="Georgia"/>
          <w:lang w:val="id-ID"/>
        </w:rPr>
        <w:t xml:space="preserve">: </w:t>
      </w:r>
    </w:p>
    <w:p w:rsidR="00FD6347" w:rsidRDefault="00FD6347" w:rsidP="00FD6347">
      <w:pPr>
        <w:spacing w:after="0" w:line="240" w:lineRule="auto"/>
        <w:ind w:right="-52"/>
        <w:jc w:val="both"/>
        <w:rPr>
          <w:rFonts w:ascii="Georgia" w:hAnsi="Georgia" w:cs="Georgia"/>
        </w:rPr>
      </w:pPr>
    </w:p>
    <w:p w:rsidR="00FD6347" w:rsidRPr="00FD6347" w:rsidRDefault="00FD6347" w:rsidP="00FD6347">
      <w:pPr>
        <w:pStyle w:val="ListParagraph"/>
        <w:numPr>
          <w:ilvl w:val="0"/>
          <w:numId w:val="10"/>
        </w:numPr>
        <w:spacing w:after="0" w:line="240" w:lineRule="auto"/>
        <w:ind w:right="-52"/>
        <w:jc w:val="both"/>
        <w:rPr>
          <w:rFonts w:ascii="Georgia" w:hAnsi="Georgia" w:cs="Georgia"/>
        </w:rPr>
      </w:pPr>
      <w:r w:rsidRPr="00FD6347">
        <w:rPr>
          <w:rFonts w:ascii="Georgia" w:hAnsi="Georgia" w:cs="Georgia"/>
          <w:lang w:val="id-ID"/>
        </w:rPr>
        <w:t xml:space="preserve">Dengan strategi </w:t>
      </w:r>
      <w:r w:rsidRPr="00FD6347">
        <w:rPr>
          <w:rFonts w:ascii="Georgia" w:hAnsi="Georgia" w:cs="Georgia"/>
          <w:i/>
          <w:lang w:val="id-ID"/>
        </w:rPr>
        <w:t>human capital</w:t>
      </w:r>
      <w:r w:rsidRPr="00FD6347">
        <w:rPr>
          <w:rFonts w:ascii="Georgia" w:hAnsi="Georgia" w:cs="Georgia"/>
          <w:lang w:val="id-ID"/>
        </w:rPr>
        <w:t xml:space="preserve">, Toyota mampu mengembangkan efisiensi produksi lebih tinggi dibandingkan dengan Ford yang fokus pada </w:t>
      </w:r>
      <w:r w:rsidRPr="00FD6347">
        <w:rPr>
          <w:rFonts w:ascii="Georgia" w:hAnsi="Georgia" w:cs="Georgia"/>
          <w:i/>
          <w:lang w:val="id-ID"/>
        </w:rPr>
        <w:t>physical asset. Human capital</w:t>
      </w:r>
      <w:r w:rsidRPr="00FD6347">
        <w:rPr>
          <w:rFonts w:ascii="Georgia" w:hAnsi="Georgia" w:cs="Georgia"/>
          <w:lang w:val="id-ID"/>
        </w:rPr>
        <w:t xml:space="preserve"> menjadi pusat perhatian utama di komunitas bisnis. Pertama, kompetisi dalam lingkungan bisnis adalah akibat dari globalisasi perdagangan dan perkembangan beberapa sektor kunci seperti telekomunikasi, transportasi, dan jasa-jasa keuangan. Kedua, perkembangan teknologi informasi yang sangat cepat terutama setelah kemunculan internet. Kedua perkembangan ini secara dramatis telah merubah struktur bisnis dan </w:t>
      </w:r>
      <w:r w:rsidRPr="00FD6347">
        <w:rPr>
          <w:rFonts w:ascii="Georgia" w:hAnsi="Georgia" w:cs="Georgia"/>
          <w:lang w:val="id-ID"/>
        </w:rPr>
        <w:lastRenderedPageBreak/>
        <w:t xml:space="preserve">mendorong  </w:t>
      </w:r>
      <w:r w:rsidRPr="00FD6347">
        <w:rPr>
          <w:rFonts w:ascii="Georgia" w:hAnsi="Georgia" w:cs="Georgia"/>
          <w:i/>
          <w:lang w:val="id-ID"/>
        </w:rPr>
        <w:t>intangible asset</w:t>
      </w:r>
      <w:r w:rsidRPr="00FD6347">
        <w:rPr>
          <w:rFonts w:ascii="Georgia" w:hAnsi="Georgia" w:cs="Georgia"/>
          <w:lang w:val="id-ID"/>
        </w:rPr>
        <w:t xml:space="preserve"> memegang peran yang kian penting bagi perusahaan.</w:t>
      </w:r>
    </w:p>
    <w:p w:rsidR="00FD6347" w:rsidRPr="00FD6347" w:rsidRDefault="00FD6347" w:rsidP="00FD6347">
      <w:pPr>
        <w:pStyle w:val="ListParagraph"/>
        <w:numPr>
          <w:ilvl w:val="0"/>
          <w:numId w:val="10"/>
        </w:numPr>
        <w:spacing w:after="0" w:line="240" w:lineRule="auto"/>
        <w:ind w:right="-52"/>
        <w:jc w:val="both"/>
        <w:rPr>
          <w:rFonts w:ascii="Georgia" w:hAnsi="Georgia" w:cs="Georgia"/>
        </w:rPr>
      </w:pPr>
      <w:r w:rsidRPr="00FD6347">
        <w:rPr>
          <w:rFonts w:ascii="Georgia" w:hAnsi="Georgia" w:cs="Georgia"/>
          <w:lang w:val="id-ID"/>
        </w:rPr>
        <w:t xml:space="preserve">Dengan strategi </w:t>
      </w:r>
      <w:r w:rsidRPr="00FD6347">
        <w:rPr>
          <w:rFonts w:ascii="Georgia" w:hAnsi="Georgia" w:cs="Georgia"/>
          <w:i/>
          <w:lang w:val="id-ID"/>
        </w:rPr>
        <w:t>human capital</w:t>
      </w:r>
      <w:r w:rsidRPr="00FD6347">
        <w:rPr>
          <w:rFonts w:ascii="Georgia" w:hAnsi="Georgia" w:cs="Georgia"/>
        </w:rPr>
        <w:t>, T</w:t>
      </w:r>
      <w:r w:rsidRPr="00FD6347">
        <w:rPr>
          <w:rFonts w:ascii="Georgia" w:hAnsi="Georgia" w:cs="Georgia"/>
          <w:lang w:val="id-ID"/>
        </w:rPr>
        <w:t xml:space="preserve">oyota mampu mengunguli </w:t>
      </w:r>
      <w:r w:rsidRPr="00FD6347">
        <w:rPr>
          <w:rFonts w:ascii="Georgia" w:hAnsi="Georgia" w:cs="Georgia"/>
        </w:rPr>
        <w:t>F</w:t>
      </w:r>
      <w:r w:rsidRPr="00FD6347">
        <w:rPr>
          <w:rFonts w:ascii="Georgia" w:hAnsi="Georgia" w:cs="Georgia"/>
          <w:lang w:val="id-ID"/>
        </w:rPr>
        <w:t xml:space="preserve">ord dalam hal penciptaan motivasi kerja yang baik dan budaya kerja yang </w:t>
      </w:r>
      <w:r w:rsidRPr="00FD6347">
        <w:rPr>
          <w:rFonts w:ascii="Georgia" w:hAnsi="Georgia" w:cs="Georgia"/>
          <w:i/>
          <w:lang w:val="id-ID"/>
        </w:rPr>
        <w:t>supportive</w:t>
      </w:r>
      <w:r w:rsidRPr="00FD6347">
        <w:rPr>
          <w:rFonts w:ascii="Georgia" w:hAnsi="Georgia" w:cs="Georgia"/>
          <w:i/>
        </w:rPr>
        <w:t xml:space="preserve">. </w:t>
      </w:r>
      <w:r w:rsidRPr="00FD6347">
        <w:rPr>
          <w:rFonts w:ascii="Georgia" w:hAnsi="Georgia" w:cs="Georgia"/>
        </w:rPr>
        <w:t>Melalui sistem perekrutan dan pembinaan yang mementingkan perbaikan secara terus menerus (</w:t>
      </w:r>
      <w:r w:rsidRPr="00FD6347">
        <w:rPr>
          <w:rFonts w:ascii="Georgia" w:hAnsi="Georgia" w:cs="Georgia"/>
          <w:i/>
        </w:rPr>
        <w:t xml:space="preserve">kaizen), </w:t>
      </w:r>
      <w:r w:rsidRPr="00FD6347">
        <w:rPr>
          <w:rFonts w:ascii="Georgia" w:hAnsi="Georgia" w:cs="Georgia"/>
        </w:rPr>
        <w:t>yang kemudian tindakan ini dapat menarik perhatian investor untuk berinvestasi.</w:t>
      </w:r>
    </w:p>
    <w:p w:rsidR="00FD6347" w:rsidRPr="00FD6347" w:rsidRDefault="00FD6347" w:rsidP="00FD6347">
      <w:pPr>
        <w:pStyle w:val="ListParagraph"/>
        <w:numPr>
          <w:ilvl w:val="0"/>
          <w:numId w:val="10"/>
        </w:numPr>
        <w:spacing w:after="0" w:line="240" w:lineRule="auto"/>
        <w:ind w:right="-52"/>
        <w:jc w:val="both"/>
        <w:rPr>
          <w:rFonts w:ascii="Georgia" w:hAnsi="Georgia" w:cs="Georgia"/>
        </w:rPr>
      </w:pPr>
      <w:r w:rsidRPr="00FD6347">
        <w:rPr>
          <w:rFonts w:ascii="Georgia" w:hAnsi="Georgia" w:cs="Georgia"/>
          <w:i/>
          <w:lang w:val="id-ID"/>
        </w:rPr>
        <w:t>Human capital</w:t>
      </w:r>
      <w:r w:rsidRPr="00FD6347">
        <w:rPr>
          <w:rFonts w:ascii="Georgia" w:hAnsi="Georgia" w:cs="Georgia"/>
          <w:lang w:val="id-ID"/>
        </w:rPr>
        <w:t xml:space="preserve"> di Toyota juga berhasil menciptakan iklim investasi yang menarik bagi pihak eksternal untuk ikut bergabung, strategi ini tidak terlihat dalam </w:t>
      </w:r>
      <w:r w:rsidRPr="00FD6347">
        <w:rPr>
          <w:rFonts w:ascii="Georgia" w:hAnsi="Georgia" w:cs="Georgia"/>
          <w:i/>
          <w:lang w:val="id-ID"/>
        </w:rPr>
        <w:t>physical capital</w:t>
      </w:r>
      <w:r w:rsidRPr="00FD6347">
        <w:rPr>
          <w:rFonts w:ascii="Georgia" w:hAnsi="Georgia" w:cs="Georgia"/>
          <w:lang w:val="id-ID"/>
        </w:rPr>
        <w:t xml:space="preserve"> pada perusahaan mobil Ford.</w:t>
      </w:r>
    </w:p>
    <w:p w:rsidR="009B4C84" w:rsidRPr="00FD6347" w:rsidRDefault="009B4C84" w:rsidP="009B4C84">
      <w:pPr>
        <w:spacing w:after="0" w:line="240" w:lineRule="auto"/>
        <w:ind w:right="-504"/>
        <w:jc w:val="both"/>
        <w:rPr>
          <w:rFonts w:ascii="Georgia" w:hAnsi="Georgia" w:cs="Georgia"/>
          <w:lang w:val="id-ID"/>
        </w:rPr>
      </w:pPr>
    </w:p>
    <w:p w:rsidR="009B4C84" w:rsidRPr="00FD6347" w:rsidRDefault="009B4C84" w:rsidP="009B4C84">
      <w:pPr>
        <w:spacing w:after="0" w:line="240" w:lineRule="auto"/>
        <w:ind w:right="-504"/>
        <w:jc w:val="both"/>
        <w:rPr>
          <w:rFonts w:ascii="Georgia" w:hAnsi="Georgia" w:cs="Georgia"/>
          <w:lang w:val="id-ID"/>
        </w:rPr>
      </w:pPr>
    </w:p>
    <w:p w:rsidR="00C82F56" w:rsidRPr="00FD6347" w:rsidRDefault="00C82F56" w:rsidP="007B30DC">
      <w:pPr>
        <w:spacing w:after="0" w:line="240" w:lineRule="auto"/>
        <w:ind w:right="-504"/>
        <w:jc w:val="both"/>
        <w:rPr>
          <w:rFonts w:ascii="Georgia" w:hAnsi="Georgia" w:cs="Georgia"/>
          <w:lang w:val="id-ID"/>
        </w:rPr>
      </w:pPr>
    </w:p>
    <w:p w:rsidR="001375C6" w:rsidRPr="00FD6347" w:rsidRDefault="001375C6" w:rsidP="002720A3">
      <w:pPr>
        <w:spacing w:after="0" w:line="240" w:lineRule="auto"/>
        <w:ind w:right="-1024"/>
        <w:rPr>
          <w:rFonts w:ascii="Georgia" w:hAnsi="Georgia" w:cs="Georgia"/>
          <w:b/>
          <w:bCs/>
          <w:lang w:val="id-ID"/>
        </w:rPr>
      </w:pPr>
    </w:p>
    <w:p w:rsidR="001375C6" w:rsidRPr="00FD6347" w:rsidRDefault="001375C6" w:rsidP="005D0D1F">
      <w:pPr>
        <w:spacing w:after="0" w:line="240" w:lineRule="auto"/>
        <w:rPr>
          <w:rFonts w:ascii="Georgia" w:hAnsi="Georgia" w:cs="Georgia"/>
          <w:b/>
          <w:bCs/>
          <w:lang w:val="id-ID"/>
        </w:rPr>
      </w:pPr>
    </w:p>
    <w:p w:rsidR="00FD6347" w:rsidRPr="00FD6347" w:rsidRDefault="00FD6347" w:rsidP="00CF6838">
      <w:pPr>
        <w:pStyle w:val="FootnoteText"/>
        <w:ind w:left="567" w:hanging="567"/>
        <w:jc w:val="center"/>
        <w:rPr>
          <w:rFonts w:ascii="Georgia" w:hAnsi="Georgia"/>
          <w:b/>
        </w:rPr>
      </w:pPr>
      <w:r w:rsidRPr="00FD6347">
        <w:rPr>
          <w:rFonts w:ascii="Georgia" w:hAnsi="Georgia"/>
          <w:b/>
        </w:rPr>
        <w:t>Daftar Pustaka</w:t>
      </w:r>
    </w:p>
    <w:p w:rsidR="00FD6347" w:rsidRPr="00FD6347" w:rsidRDefault="00FD6347" w:rsidP="00FD6347">
      <w:pPr>
        <w:pStyle w:val="FootnoteText"/>
        <w:ind w:left="567" w:hanging="567"/>
        <w:rPr>
          <w:rFonts w:ascii="Georgia" w:hAnsi="Georgia"/>
          <w:b/>
          <w:i/>
          <w:lang w:val="id-ID"/>
        </w:rPr>
      </w:pPr>
    </w:p>
    <w:p w:rsidR="00FD6347" w:rsidRPr="00CF6838" w:rsidRDefault="00FD6347" w:rsidP="00CF6838">
      <w:pPr>
        <w:pStyle w:val="FootnoteText"/>
        <w:ind w:left="567" w:hanging="567"/>
        <w:jc w:val="both"/>
        <w:rPr>
          <w:rFonts w:ascii="Georgia" w:hAnsi="Georgia"/>
          <w:b/>
        </w:rPr>
      </w:pPr>
      <w:r w:rsidRPr="00FD6347">
        <w:rPr>
          <w:rFonts w:ascii="Georgia" w:hAnsi="Georgia"/>
          <w:b/>
          <w:lang w:val="id-ID"/>
        </w:rPr>
        <w:t>Buku dan Artikel dalam Buku</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Abdolmohammadi, Mohammad J., 2005. “Intellectual Capital Disclosure and Market Capitalization</w:t>
      </w:r>
      <w:r w:rsidRPr="00FD6347">
        <w:rPr>
          <w:rFonts w:ascii="Georgia" w:hAnsi="Georgia"/>
          <w:i/>
          <w:lang w:val="id-ID"/>
        </w:rPr>
        <w:t>”. Journal of Intellectual Capital</w:t>
      </w:r>
      <w:r w:rsidRPr="00FD6347">
        <w:rPr>
          <w:rFonts w:ascii="Georgia" w:hAnsi="Georgia"/>
          <w:lang w:val="id-ID"/>
        </w:rPr>
        <w:t xml:space="preserve"> 6 (3): 397-416.</w:t>
      </w:r>
    </w:p>
    <w:p w:rsidR="00FD6347" w:rsidRPr="00FD6347" w:rsidRDefault="00FD6347" w:rsidP="00CF6838">
      <w:pPr>
        <w:pStyle w:val="FootnoteText"/>
        <w:ind w:left="567" w:hanging="567"/>
        <w:jc w:val="both"/>
        <w:rPr>
          <w:rFonts w:ascii="Georgia" w:hAnsi="Georgia"/>
          <w:lang w:val="id-ID"/>
        </w:rPr>
      </w:pPr>
      <w:r w:rsidRPr="00FD6347">
        <w:rPr>
          <w:rFonts w:ascii="Georgia" w:hAnsi="Georgia"/>
        </w:rPr>
        <w:t>Barney, B,</w:t>
      </w:r>
      <w:r w:rsidRPr="00FD6347">
        <w:rPr>
          <w:rFonts w:ascii="Georgia" w:hAnsi="Georgia"/>
          <w:lang w:val="id-ID"/>
        </w:rPr>
        <w:t xml:space="preserve"> 1991. “</w:t>
      </w:r>
      <w:r w:rsidRPr="00FD6347">
        <w:rPr>
          <w:rFonts w:ascii="Georgia" w:hAnsi="Georgia"/>
        </w:rPr>
        <w:t xml:space="preserve">Firm </w:t>
      </w:r>
      <w:r w:rsidRPr="00FD6347">
        <w:rPr>
          <w:rFonts w:ascii="Georgia" w:hAnsi="Georgia"/>
          <w:lang w:val="id-ID"/>
        </w:rPr>
        <w:t>R</w:t>
      </w:r>
      <w:r w:rsidRPr="00FD6347">
        <w:rPr>
          <w:rFonts w:ascii="Georgia" w:hAnsi="Georgia"/>
        </w:rPr>
        <w:t xml:space="preserve">esources and </w:t>
      </w:r>
      <w:r w:rsidRPr="00FD6347">
        <w:rPr>
          <w:rFonts w:ascii="Georgia" w:hAnsi="Georgia"/>
          <w:lang w:val="id-ID"/>
        </w:rPr>
        <w:t>S</w:t>
      </w:r>
      <w:r w:rsidRPr="00FD6347">
        <w:rPr>
          <w:rFonts w:ascii="Georgia" w:hAnsi="Georgia"/>
        </w:rPr>
        <w:t xml:space="preserve">ustained </w:t>
      </w:r>
      <w:r w:rsidRPr="00FD6347">
        <w:rPr>
          <w:rFonts w:ascii="Georgia" w:hAnsi="Georgia"/>
          <w:lang w:val="id-ID"/>
        </w:rPr>
        <w:t>C</w:t>
      </w:r>
      <w:r w:rsidRPr="00FD6347">
        <w:rPr>
          <w:rFonts w:ascii="Georgia" w:hAnsi="Georgia"/>
        </w:rPr>
        <w:t xml:space="preserve">ompetitive </w:t>
      </w:r>
      <w:r w:rsidRPr="00FD6347">
        <w:rPr>
          <w:rFonts w:ascii="Georgia" w:hAnsi="Georgia"/>
          <w:lang w:val="id-ID"/>
        </w:rPr>
        <w:t>A</w:t>
      </w:r>
      <w:r w:rsidRPr="00FD6347">
        <w:rPr>
          <w:rFonts w:ascii="Georgia" w:hAnsi="Georgia"/>
        </w:rPr>
        <w:t>dvantage</w:t>
      </w:r>
      <w:r w:rsidRPr="00FD6347">
        <w:rPr>
          <w:rFonts w:ascii="Georgia" w:hAnsi="Georgia"/>
          <w:lang w:val="id-ID"/>
        </w:rPr>
        <w:t xml:space="preserve">”. </w:t>
      </w:r>
      <w:r w:rsidRPr="00FD6347">
        <w:rPr>
          <w:rFonts w:ascii="Georgia" w:hAnsi="Georgia"/>
          <w:i/>
        </w:rPr>
        <w:t>Journal of Management</w:t>
      </w:r>
      <w:r w:rsidRPr="00FD6347">
        <w:rPr>
          <w:rFonts w:ascii="Georgia" w:hAnsi="Georgia"/>
        </w:rPr>
        <w:t xml:space="preserve"> 1</w:t>
      </w:r>
      <w:r w:rsidRPr="00FD6347">
        <w:rPr>
          <w:rFonts w:ascii="Georgia" w:hAnsi="Georgia"/>
          <w:lang w:val="id-ID"/>
        </w:rPr>
        <w:t>7</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Becker, Gary S, 1975. </w:t>
      </w:r>
      <w:r w:rsidRPr="00FD6347">
        <w:rPr>
          <w:rFonts w:ascii="Georgia" w:hAnsi="Georgia"/>
          <w:i/>
          <w:lang w:val="id-ID"/>
        </w:rPr>
        <w:t>Human Capital a Theoretical and Empirical Analysis, with Special Reference to Education 2nd edition.</w:t>
      </w:r>
      <w:r w:rsidRPr="00FD6347">
        <w:rPr>
          <w:rFonts w:ascii="Georgia" w:hAnsi="Georgia"/>
          <w:lang w:val="id-ID"/>
        </w:rPr>
        <w:t xml:space="preserve"> New York: Columbia University Press</w:t>
      </w:r>
    </w:p>
    <w:p w:rsidR="00FD6347" w:rsidRPr="00CF6838" w:rsidRDefault="00FD6347" w:rsidP="00CF6838">
      <w:pPr>
        <w:pStyle w:val="FootnoteText"/>
        <w:ind w:left="567" w:hanging="567"/>
        <w:jc w:val="both"/>
        <w:rPr>
          <w:rFonts w:ascii="Georgia" w:hAnsi="Georgia"/>
        </w:rPr>
      </w:pPr>
      <w:r w:rsidRPr="00FD6347">
        <w:rPr>
          <w:rFonts w:ascii="Georgia" w:hAnsi="Georgia"/>
        </w:rPr>
        <w:t>Belkaoui,</w:t>
      </w:r>
      <w:r w:rsidR="00CF6838">
        <w:rPr>
          <w:rFonts w:ascii="Georgia" w:hAnsi="Georgia"/>
        </w:rPr>
        <w:t xml:space="preserve"> </w:t>
      </w:r>
      <w:r w:rsidRPr="00FD6347">
        <w:rPr>
          <w:rFonts w:ascii="Georgia" w:hAnsi="Georgia"/>
        </w:rPr>
        <w:t>A.R,</w:t>
      </w:r>
      <w:r w:rsidRPr="00FD6347">
        <w:rPr>
          <w:rFonts w:ascii="Georgia" w:hAnsi="Georgia"/>
          <w:lang w:val="id-ID"/>
        </w:rPr>
        <w:t xml:space="preserve"> 2003. “</w:t>
      </w:r>
      <w:r w:rsidRPr="00FD6347">
        <w:rPr>
          <w:rFonts w:ascii="Georgia" w:hAnsi="Georgia"/>
        </w:rPr>
        <w:t>Intellectual Capital and Firm Performance of US Multinational Firms: A Study of The Resource-based and Stakeholder views</w:t>
      </w:r>
      <w:r w:rsidRPr="00FD6347">
        <w:rPr>
          <w:rFonts w:ascii="Georgia" w:hAnsi="Georgia"/>
          <w:lang w:val="id-ID"/>
        </w:rPr>
        <w:t>”</w:t>
      </w:r>
      <w:r w:rsidRPr="00FD6347">
        <w:rPr>
          <w:rFonts w:ascii="Georgia" w:hAnsi="Georgia"/>
          <w:i/>
        </w:rPr>
        <w:t>. Journal of Intellectual Capital</w:t>
      </w:r>
      <w:r w:rsidRPr="00FD6347">
        <w:rPr>
          <w:rFonts w:ascii="Georgia" w:hAnsi="Georgia"/>
          <w:lang w:val="id-ID"/>
        </w:rPr>
        <w:t xml:space="preserve"> </w:t>
      </w:r>
      <w:r w:rsidRPr="00FD6347">
        <w:rPr>
          <w:rFonts w:ascii="Georgia" w:hAnsi="Georgia"/>
        </w:rPr>
        <w:t>4 (2) : 215-226</w:t>
      </w:r>
    </w:p>
    <w:p w:rsidR="00FD6347" w:rsidRPr="00CF6838" w:rsidRDefault="00FD6347" w:rsidP="00CF6838">
      <w:pPr>
        <w:pStyle w:val="FootnoteText"/>
        <w:ind w:left="567" w:hanging="567"/>
        <w:jc w:val="both"/>
        <w:rPr>
          <w:rFonts w:ascii="Georgia" w:hAnsi="Georgia"/>
        </w:rPr>
      </w:pPr>
      <w:r w:rsidRPr="00FD6347">
        <w:rPr>
          <w:rFonts w:ascii="Georgia" w:hAnsi="Georgia"/>
        </w:rPr>
        <w:t>Bollinger, A.S., d</w:t>
      </w:r>
      <w:r w:rsidRPr="00FD6347">
        <w:rPr>
          <w:rFonts w:ascii="Georgia" w:hAnsi="Georgia"/>
          <w:lang w:val="id-ID"/>
        </w:rPr>
        <w:t>an</w:t>
      </w:r>
      <w:r w:rsidRPr="00FD6347">
        <w:rPr>
          <w:rFonts w:ascii="Georgia" w:hAnsi="Georgia"/>
        </w:rPr>
        <w:t xml:space="preserve"> Smith, R.D</w:t>
      </w:r>
      <w:r w:rsidRPr="00FD6347">
        <w:rPr>
          <w:rFonts w:ascii="Georgia" w:hAnsi="Georgia"/>
          <w:lang w:val="id-ID"/>
        </w:rPr>
        <w:t>., 2001.</w:t>
      </w:r>
      <w:r w:rsidRPr="00FD6347">
        <w:rPr>
          <w:rFonts w:ascii="Georgia" w:hAnsi="Georgia"/>
        </w:rPr>
        <w:t xml:space="preserve"> </w:t>
      </w:r>
      <w:r w:rsidRPr="00FD6347">
        <w:rPr>
          <w:rFonts w:ascii="Georgia" w:hAnsi="Georgia"/>
          <w:lang w:val="id-ID"/>
        </w:rPr>
        <w:t>“</w:t>
      </w:r>
      <w:r w:rsidRPr="00FD6347">
        <w:rPr>
          <w:rFonts w:ascii="Georgia" w:hAnsi="Georgia"/>
        </w:rPr>
        <w:t>Managing Organizational Knowledge as a Strategic Asset</w:t>
      </w:r>
      <w:r w:rsidRPr="00FD6347">
        <w:rPr>
          <w:rFonts w:ascii="Georgia" w:hAnsi="Georgia"/>
          <w:lang w:val="id-ID"/>
        </w:rPr>
        <w:t xml:space="preserve">”. </w:t>
      </w:r>
      <w:r w:rsidRPr="00FD6347">
        <w:rPr>
          <w:rFonts w:ascii="Georgia" w:hAnsi="Georgia"/>
          <w:i/>
        </w:rPr>
        <w:t>Journal of Knowledge Management</w:t>
      </w:r>
      <w:r w:rsidRPr="00FD6347">
        <w:rPr>
          <w:rFonts w:ascii="Georgia" w:hAnsi="Georgia"/>
          <w:lang w:val="id-ID"/>
        </w:rPr>
        <w:t xml:space="preserve"> 5 (1)</w:t>
      </w:r>
    </w:p>
    <w:p w:rsidR="00FD6347" w:rsidRPr="00CF6838" w:rsidRDefault="00CF6838" w:rsidP="00CF6838">
      <w:pPr>
        <w:pStyle w:val="FootnoteText"/>
        <w:ind w:left="567" w:hanging="567"/>
        <w:jc w:val="both"/>
        <w:rPr>
          <w:rFonts w:ascii="Georgia" w:hAnsi="Georgia"/>
        </w:rPr>
      </w:pPr>
      <w:r>
        <w:rPr>
          <w:rFonts w:ascii="Georgia" w:hAnsi="Georgia"/>
        </w:rPr>
        <w:t>Bontis,N.,</w:t>
      </w:r>
      <w:r w:rsidR="00FD6347" w:rsidRPr="00FD6347">
        <w:rPr>
          <w:rFonts w:ascii="Georgia" w:hAnsi="Georgia"/>
        </w:rPr>
        <w:t xml:space="preserve"> Crossan, M d</w:t>
      </w:r>
      <w:r w:rsidR="00FD6347" w:rsidRPr="00FD6347">
        <w:rPr>
          <w:rFonts w:ascii="Georgia" w:hAnsi="Georgia"/>
          <w:lang w:val="id-ID"/>
        </w:rPr>
        <w:t>an</w:t>
      </w:r>
      <w:r w:rsidR="00FD6347" w:rsidRPr="00FD6347">
        <w:rPr>
          <w:rFonts w:ascii="Georgia" w:hAnsi="Georgia"/>
        </w:rPr>
        <w:t xml:space="preserve"> Hulland, J</w:t>
      </w:r>
      <w:r w:rsidR="00FD6347" w:rsidRPr="00FD6347">
        <w:rPr>
          <w:rFonts w:ascii="Georgia" w:hAnsi="Georgia"/>
          <w:lang w:val="id-ID"/>
        </w:rPr>
        <w:t>.</w:t>
      </w:r>
      <w:r w:rsidR="00FD6347" w:rsidRPr="00FD6347">
        <w:rPr>
          <w:rFonts w:ascii="Georgia" w:hAnsi="Georgia"/>
        </w:rPr>
        <w:t>,</w:t>
      </w:r>
      <w:r w:rsidR="00FD6347" w:rsidRPr="00FD6347">
        <w:rPr>
          <w:rFonts w:ascii="Georgia" w:hAnsi="Georgia"/>
          <w:lang w:val="id-ID"/>
        </w:rPr>
        <w:t xml:space="preserve"> 2001.</w:t>
      </w:r>
      <w:r w:rsidR="00FD6347" w:rsidRPr="00FD6347">
        <w:rPr>
          <w:rFonts w:ascii="Georgia" w:hAnsi="Georgia"/>
          <w:i/>
        </w:rPr>
        <w:t xml:space="preserve"> </w:t>
      </w:r>
      <w:r w:rsidR="00FD6347" w:rsidRPr="00FD6347">
        <w:rPr>
          <w:rFonts w:ascii="Georgia" w:hAnsi="Georgia"/>
          <w:i/>
          <w:lang w:val="id-ID"/>
        </w:rPr>
        <w:t>“</w:t>
      </w:r>
      <w:r w:rsidR="00FD6347" w:rsidRPr="00FD6347">
        <w:rPr>
          <w:rFonts w:ascii="Georgia" w:hAnsi="Georgia"/>
        </w:rPr>
        <w:t>Managing an Organizational Learning System by Aligning, Stocks and Flows</w:t>
      </w:r>
      <w:r w:rsidR="00FD6347" w:rsidRPr="00FD6347">
        <w:rPr>
          <w:rFonts w:ascii="Georgia" w:hAnsi="Georgia"/>
          <w:i/>
          <w:lang w:val="id-ID"/>
        </w:rPr>
        <w:t>”</w:t>
      </w:r>
      <w:r w:rsidR="00FD6347" w:rsidRPr="00FD6347">
        <w:rPr>
          <w:rFonts w:ascii="Georgia" w:hAnsi="Georgia"/>
          <w:i/>
        </w:rPr>
        <w:t xml:space="preserve">  Journal of Management   Studies</w:t>
      </w:r>
      <w:r w:rsidR="00FD6347" w:rsidRPr="00FD6347">
        <w:rPr>
          <w:rFonts w:ascii="Georgia" w:hAnsi="Georgia"/>
        </w:rPr>
        <w:t xml:space="preserve"> 39 (4) : 437-469</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Bowles, S dan Gintis, H, 2002. “Social Capital and Community Governance”. </w:t>
      </w:r>
      <w:r w:rsidRPr="00FD6347">
        <w:rPr>
          <w:rFonts w:ascii="Georgia" w:hAnsi="Georgia"/>
          <w:i/>
          <w:lang w:val="id-ID"/>
        </w:rPr>
        <w:t>The Economic Journal</w:t>
      </w:r>
    </w:p>
    <w:p w:rsidR="00FD6347" w:rsidRPr="00CF6838" w:rsidRDefault="00FD6347" w:rsidP="00CF6838">
      <w:pPr>
        <w:pStyle w:val="FootnoteText"/>
        <w:ind w:left="567" w:hanging="567"/>
        <w:jc w:val="both"/>
        <w:rPr>
          <w:rFonts w:ascii="Georgia" w:hAnsi="Georgia"/>
        </w:rPr>
      </w:pPr>
      <w:r w:rsidRPr="00FD6347">
        <w:rPr>
          <w:rFonts w:ascii="Georgia" w:hAnsi="Georgia"/>
        </w:rPr>
        <w:lastRenderedPageBreak/>
        <w:t xml:space="preserve">Chen, Ming-Chin, Cheng, Shu-Ju </w:t>
      </w:r>
      <w:r w:rsidRPr="00FD6347">
        <w:rPr>
          <w:rFonts w:ascii="Georgia" w:hAnsi="Georgia"/>
          <w:lang w:val="id-ID"/>
        </w:rPr>
        <w:t>dan</w:t>
      </w:r>
      <w:r w:rsidRPr="00FD6347">
        <w:rPr>
          <w:rFonts w:ascii="Georgia" w:hAnsi="Georgia"/>
        </w:rPr>
        <w:t xml:space="preserve"> Yuhchang</w:t>
      </w:r>
      <w:r w:rsidRPr="00FD6347">
        <w:rPr>
          <w:rFonts w:ascii="Georgia" w:hAnsi="Georgia"/>
          <w:lang w:val="id-ID"/>
        </w:rPr>
        <w:t xml:space="preserve">, </w:t>
      </w:r>
      <w:r w:rsidRPr="00FD6347">
        <w:rPr>
          <w:rFonts w:ascii="Georgia" w:hAnsi="Georgia"/>
        </w:rPr>
        <w:t>Hwang</w:t>
      </w:r>
      <w:r w:rsidRPr="00FD6347">
        <w:rPr>
          <w:rFonts w:ascii="Georgia" w:hAnsi="Georgia"/>
          <w:lang w:val="id-ID"/>
        </w:rPr>
        <w:t>, 2005.</w:t>
      </w:r>
      <w:r w:rsidRPr="00FD6347">
        <w:rPr>
          <w:rFonts w:ascii="Georgia" w:hAnsi="Georgia"/>
        </w:rPr>
        <w:t xml:space="preserve"> </w:t>
      </w:r>
      <w:r w:rsidRPr="00FD6347">
        <w:rPr>
          <w:rFonts w:ascii="Georgia" w:hAnsi="Georgia"/>
          <w:lang w:val="id-ID"/>
        </w:rPr>
        <w:t>“</w:t>
      </w:r>
      <w:r w:rsidRPr="00FD6347">
        <w:rPr>
          <w:rFonts w:ascii="Georgia" w:hAnsi="Georgia"/>
        </w:rPr>
        <w:t>An Empirical Investigation of the Relationship Between Intellectual Capital and Firms</w:t>
      </w:r>
      <w:r w:rsidRPr="00FD6347">
        <w:rPr>
          <w:rFonts w:ascii="Times New Roman" w:hAnsi="Times New Roman" w:cs="Times New Roman"/>
        </w:rPr>
        <w:t>‟</w:t>
      </w:r>
      <w:r w:rsidRPr="00FD6347">
        <w:rPr>
          <w:rFonts w:ascii="Georgia" w:hAnsi="Georgia"/>
        </w:rPr>
        <w:t xml:space="preserve"> </w:t>
      </w:r>
      <w:r w:rsidRPr="00FD6347">
        <w:rPr>
          <w:rFonts w:ascii="Georgia" w:hAnsi="Georgia"/>
          <w:i/>
          <w:lang w:val="id-ID"/>
        </w:rPr>
        <w:t>.</w:t>
      </w:r>
      <w:r w:rsidRPr="00FD6347">
        <w:rPr>
          <w:rFonts w:ascii="Georgia" w:hAnsi="Georgia"/>
          <w:i/>
        </w:rPr>
        <w:t xml:space="preserve"> Journal of  Intellectual Capital</w:t>
      </w:r>
      <w:r w:rsidRPr="00FD6347">
        <w:rPr>
          <w:rFonts w:ascii="Georgia" w:hAnsi="Georgia"/>
          <w:lang w:val="id-ID"/>
        </w:rPr>
        <w:t xml:space="preserve">: </w:t>
      </w:r>
      <w:r w:rsidRPr="00FD6347">
        <w:rPr>
          <w:rFonts w:ascii="Georgia" w:hAnsi="Georgia"/>
        </w:rPr>
        <w:t>159-176.</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Dyer, L dan Reeves, T, 1995. “Human Resource Strategies and Firm Performance: What do We Know and Where do We Need To Go?”. </w:t>
      </w:r>
      <w:r w:rsidRPr="00FD6347">
        <w:rPr>
          <w:rFonts w:ascii="Georgia" w:hAnsi="Georgia"/>
          <w:i/>
          <w:lang w:val="id-ID"/>
        </w:rPr>
        <w:t xml:space="preserve">The International Journal of Human Resource Management </w:t>
      </w:r>
      <w:r w:rsidRPr="00FD6347">
        <w:rPr>
          <w:rFonts w:ascii="Georgia" w:hAnsi="Georgia"/>
          <w:lang w:val="id-ID"/>
        </w:rPr>
        <w:t>6: 656-70.</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Effrey, Liker, 2007. </w:t>
      </w:r>
      <w:r w:rsidRPr="00FD6347">
        <w:rPr>
          <w:rFonts w:ascii="Georgia" w:hAnsi="Georgia"/>
          <w:i/>
          <w:lang w:val="id-ID"/>
        </w:rPr>
        <w:t xml:space="preserve">Toyota Talent: Mengembangkan SDM Anda a la Toyota. </w:t>
      </w:r>
      <w:r w:rsidRPr="00FD6347">
        <w:rPr>
          <w:rFonts w:ascii="Georgia" w:hAnsi="Georgia"/>
          <w:lang w:val="id-ID"/>
        </w:rPr>
        <w:t>Penerbit Erlangga</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Delworth, Gardener, t.t. “Health as Human Capital: Theory and Implications a New Management Paradigm”. </w:t>
      </w:r>
      <w:r w:rsidRPr="00FD6347">
        <w:rPr>
          <w:rFonts w:ascii="Georgia" w:hAnsi="Georgia"/>
          <w:i/>
          <w:lang w:val="id-ID"/>
        </w:rPr>
        <w:t>Journal Human Capital HCMS Group</w:t>
      </w:r>
    </w:p>
    <w:p w:rsidR="00FD6347" w:rsidRPr="00CF6838" w:rsidRDefault="00FD6347" w:rsidP="00CF6838">
      <w:pPr>
        <w:pStyle w:val="FootnoteText"/>
        <w:ind w:left="567" w:hanging="567"/>
        <w:jc w:val="both"/>
        <w:rPr>
          <w:rFonts w:ascii="Georgia" w:hAnsi="Georgia"/>
        </w:rPr>
      </w:pPr>
      <w:r w:rsidRPr="00FD6347">
        <w:rPr>
          <w:rFonts w:ascii="Georgia" w:hAnsi="Georgia"/>
        </w:rPr>
        <w:t xml:space="preserve">Guest, D.E., Michie, J, Conway, N </w:t>
      </w:r>
      <w:r w:rsidRPr="00FD6347">
        <w:rPr>
          <w:rFonts w:ascii="Georgia" w:hAnsi="Georgia"/>
          <w:lang w:val="id-ID"/>
        </w:rPr>
        <w:t>dan</w:t>
      </w:r>
      <w:r w:rsidRPr="00FD6347">
        <w:rPr>
          <w:rFonts w:ascii="Georgia" w:hAnsi="Georgia"/>
        </w:rPr>
        <w:t xml:space="preserve"> Sheehan, M: </w:t>
      </w:r>
      <w:r w:rsidRPr="00FD6347">
        <w:rPr>
          <w:rFonts w:ascii="Georgia" w:hAnsi="Georgia"/>
          <w:lang w:val="id-ID"/>
        </w:rPr>
        <w:t>“</w:t>
      </w:r>
      <w:r w:rsidRPr="00FD6347">
        <w:rPr>
          <w:rFonts w:ascii="Georgia" w:hAnsi="Georgia"/>
        </w:rPr>
        <w:t xml:space="preserve">Human </w:t>
      </w:r>
      <w:r w:rsidRPr="00FD6347">
        <w:rPr>
          <w:rFonts w:ascii="Georgia" w:hAnsi="Georgia"/>
          <w:lang w:val="id-ID"/>
        </w:rPr>
        <w:t>R</w:t>
      </w:r>
      <w:r w:rsidRPr="00FD6347">
        <w:rPr>
          <w:rFonts w:ascii="Georgia" w:hAnsi="Georgia"/>
        </w:rPr>
        <w:t xml:space="preserve">esource </w:t>
      </w:r>
      <w:r w:rsidRPr="00FD6347">
        <w:rPr>
          <w:rFonts w:ascii="Georgia" w:hAnsi="Georgia"/>
          <w:lang w:val="id-ID"/>
        </w:rPr>
        <w:t>M</w:t>
      </w:r>
      <w:r w:rsidRPr="00FD6347">
        <w:rPr>
          <w:rFonts w:ascii="Georgia" w:hAnsi="Georgia"/>
        </w:rPr>
        <w:t xml:space="preserve">anagement and </w:t>
      </w:r>
      <w:r w:rsidRPr="00FD6347">
        <w:rPr>
          <w:rFonts w:ascii="Georgia" w:hAnsi="Georgia"/>
          <w:lang w:val="id-ID"/>
        </w:rPr>
        <w:t>C</w:t>
      </w:r>
      <w:r w:rsidRPr="00FD6347">
        <w:rPr>
          <w:rFonts w:ascii="Georgia" w:hAnsi="Georgia"/>
        </w:rPr>
        <w:t xml:space="preserve">orporate </w:t>
      </w:r>
      <w:r w:rsidRPr="00FD6347">
        <w:rPr>
          <w:rFonts w:ascii="Georgia" w:hAnsi="Georgia"/>
          <w:lang w:val="id-ID"/>
        </w:rPr>
        <w:t>P</w:t>
      </w:r>
      <w:r w:rsidRPr="00FD6347">
        <w:rPr>
          <w:rFonts w:ascii="Georgia" w:hAnsi="Georgia"/>
        </w:rPr>
        <w:t>erformance in the UK</w:t>
      </w:r>
      <w:r w:rsidRPr="00FD6347">
        <w:rPr>
          <w:rFonts w:ascii="Georgia" w:hAnsi="Georgia"/>
          <w:lang w:val="id-ID"/>
        </w:rPr>
        <w:t>”.</w:t>
      </w:r>
      <w:r w:rsidRPr="00FD6347">
        <w:rPr>
          <w:rFonts w:ascii="Georgia" w:hAnsi="Georgia"/>
        </w:rPr>
        <w:t xml:space="preserve"> </w:t>
      </w:r>
      <w:r w:rsidRPr="00FD6347">
        <w:rPr>
          <w:rFonts w:ascii="Georgia" w:hAnsi="Georgia"/>
          <w:i/>
        </w:rPr>
        <w:t>Journal of Industrial Relations</w:t>
      </w:r>
      <w:r w:rsidRPr="00FD6347">
        <w:rPr>
          <w:rFonts w:ascii="Georgia" w:hAnsi="Georgia"/>
          <w:lang w:val="id-ID"/>
        </w:rPr>
        <w:t xml:space="preserve"> </w:t>
      </w:r>
      <w:r w:rsidRPr="00FD6347">
        <w:rPr>
          <w:rFonts w:ascii="Georgia" w:hAnsi="Georgia"/>
        </w:rPr>
        <w:t>41</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Imai, Masaki, 1998. </w:t>
      </w:r>
      <w:r w:rsidRPr="00FD6347">
        <w:rPr>
          <w:rFonts w:ascii="Georgia" w:hAnsi="Georgia"/>
          <w:i/>
          <w:lang w:val="id-ID"/>
        </w:rPr>
        <w:t>Gemba Kaizen a Commonsens, Low Cost Approach to Management</w:t>
      </w:r>
      <w:r w:rsidRPr="00FD6347">
        <w:rPr>
          <w:rFonts w:ascii="Georgia" w:hAnsi="Georgia"/>
          <w:lang w:val="id-ID"/>
        </w:rPr>
        <w:t>. Jakarta: CV Taruna Grafica</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_________, 1998. </w:t>
      </w:r>
      <w:r w:rsidRPr="00FD6347">
        <w:rPr>
          <w:rFonts w:ascii="Georgia" w:hAnsi="Georgia"/>
          <w:i/>
          <w:iCs/>
          <w:lang w:val="id-ID"/>
        </w:rPr>
        <w:t>Genba Kaizen : Pendekatan Akal Sehat, Berbiaya Rendah Pada Manajemen</w:t>
      </w:r>
      <w:r w:rsidRPr="00FD6347">
        <w:rPr>
          <w:rFonts w:ascii="Georgia" w:hAnsi="Georgia"/>
          <w:lang w:val="id-ID"/>
        </w:rPr>
        <w:t xml:space="preserve">. </w:t>
      </w:r>
      <w:r w:rsidRPr="00FD6347">
        <w:rPr>
          <w:rFonts w:ascii="Georgia" w:hAnsi="Georgia"/>
        </w:rPr>
        <w:t>Jakarta, Pustaka Brinaman Pressindo</w:t>
      </w:r>
    </w:p>
    <w:p w:rsidR="00FD6347" w:rsidRPr="00FD6347" w:rsidRDefault="00FD6347" w:rsidP="00CF6838">
      <w:pPr>
        <w:pStyle w:val="FootnoteText"/>
        <w:ind w:left="567" w:hanging="567"/>
        <w:jc w:val="both"/>
        <w:rPr>
          <w:rFonts w:ascii="Georgia" w:hAnsi="Georgia"/>
          <w:lang w:val="id-ID"/>
        </w:rPr>
      </w:pPr>
      <w:r w:rsidRPr="00FD6347">
        <w:rPr>
          <w:rFonts w:ascii="Georgia" w:hAnsi="Georgia"/>
        </w:rPr>
        <w:t>_________, dan Heymans</w:t>
      </w:r>
      <w:r w:rsidRPr="00FD6347">
        <w:rPr>
          <w:rFonts w:ascii="Georgia" w:hAnsi="Georgia"/>
          <w:lang w:val="id-ID"/>
        </w:rPr>
        <w:t xml:space="preserve">, Brian, </w:t>
      </w:r>
      <w:r w:rsidRPr="00FD6347">
        <w:rPr>
          <w:rFonts w:ascii="Georgia" w:hAnsi="Georgia"/>
          <w:i/>
          <w:iCs/>
        </w:rPr>
        <w:t>Collaborating for Change: Gemba Kaizen</w:t>
      </w:r>
      <w:r w:rsidRPr="00FD6347">
        <w:rPr>
          <w:rFonts w:ascii="Georgia" w:hAnsi="Georgia"/>
          <w:i/>
          <w:iCs/>
          <w:lang w:val="id-ID"/>
        </w:rPr>
        <w:t xml:space="preserve">. </w:t>
      </w:r>
      <w:r w:rsidRPr="00FD6347">
        <w:rPr>
          <w:rFonts w:ascii="Georgia" w:hAnsi="Georgia"/>
        </w:rPr>
        <w:t>San Francisco</w:t>
      </w:r>
      <w:r w:rsidRPr="00FD6347">
        <w:rPr>
          <w:rFonts w:ascii="Georgia" w:hAnsi="Georgia"/>
          <w:lang w:val="id-ID"/>
        </w:rPr>
        <w:t>:</w:t>
      </w:r>
      <w:r w:rsidRPr="00FD6347">
        <w:rPr>
          <w:rFonts w:ascii="Georgia" w:hAnsi="Georgia"/>
        </w:rPr>
        <w:t xml:space="preserve"> Berrett-Koehler Publishers</w:t>
      </w:r>
    </w:p>
    <w:p w:rsidR="00FD6347" w:rsidRPr="00CF6838" w:rsidRDefault="00FD6347" w:rsidP="00CF6838">
      <w:pPr>
        <w:pStyle w:val="FootnoteText"/>
        <w:ind w:left="567" w:hanging="567"/>
        <w:jc w:val="both"/>
        <w:rPr>
          <w:rFonts w:ascii="Georgia" w:hAnsi="Georgia"/>
        </w:rPr>
      </w:pPr>
      <w:r w:rsidRPr="00FD6347">
        <w:rPr>
          <w:rFonts w:ascii="Georgia" w:hAnsi="Georgia"/>
        </w:rPr>
        <w:t xml:space="preserve">Kozlowski, S. W. J., </w:t>
      </w:r>
      <w:r w:rsidRPr="00FD6347">
        <w:rPr>
          <w:rFonts w:ascii="Georgia" w:hAnsi="Georgia"/>
          <w:lang w:val="id-ID"/>
        </w:rPr>
        <w:t>dan</w:t>
      </w:r>
      <w:r w:rsidRPr="00FD6347">
        <w:rPr>
          <w:rFonts w:ascii="Georgia" w:hAnsi="Georgia"/>
        </w:rPr>
        <w:t xml:space="preserve"> Klein, K. J</w:t>
      </w:r>
      <w:r w:rsidRPr="00FD6347">
        <w:rPr>
          <w:rFonts w:ascii="Georgia" w:hAnsi="Georgia"/>
          <w:lang w:val="id-ID"/>
        </w:rPr>
        <w:t>., 2000.</w:t>
      </w:r>
      <w:r w:rsidRPr="00FD6347">
        <w:rPr>
          <w:rFonts w:ascii="Georgia" w:hAnsi="Georgia"/>
          <w:i/>
        </w:rPr>
        <w:t xml:space="preserve"> </w:t>
      </w:r>
      <w:r w:rsidRPr="00FD6347">
        <w:rPr>
          <w:rFonts w:ascii="Georgia" w:hAnsi="Georgia"/>
          <w:lang w:val="id-ID"/>
        </w:rPr>
        <w:t>“</w:t>
      </w:r>
      <w:r w:rsidRPr="00FD6347">
        <w:rPr>
          <w:rFonts w:ascii="Georgia" w:hAnsi="Georgia"/>
        </w:rPr>
        <w:t xml:space="preserve">A </w:t>
      </w:r>
      <w:r w:rsidRPr="00FD6347">
        <w:rPr>
          <w:rFonts w:ascii="Georgia" w:hAnsi="Georgia"/>
          <w:lang w:val="id-ID"/>
        </w:rPr>
        <w:t>M</w:t>
      </w:r>
      <w:r w:rsidRPr="00FD6347">
        <w:rPr>
          <w:rFonts w:ascii="Georgia" w:hAnsi="Georgia"/>
        </w:rPr>
        <w:t xml:space="preserve">ultilevel </w:t>
      </w:r>
      <w:r w:rsidRPr="00FD6347">
        <w:rPr>
          <w:rFonts w:ascii="Georgia" w:hAnsi="Georgia"/>
          <w:lang w:val="id-ID"/>
        </w:rPr>
        <w:t>A</w:t>
      </w:r>
      <w:r w:rsidRPr="00FD6347">
        <w:rPr>
          <w:rFonts w:ascii="Georgia" w:hAnsi="Georgia"/>
        </w:rPr>
        <w:t xml:space="preserve">pproach to </w:t>
      </w:r>
      <w:r w:rsidRPr="00FD6347">
        <w:rPr>
          <w:rFonts w:ascii="Georgia" w:hAnsi="Georgia"/>
          <w:lang w:val="id-ID"/>
        </w:rPr>
        <w:t>T</w:t>
      </w:r>
      <w:r w:rsidRPr="00FD6347">
        <w:rPr>
          <w:rFonts w:ascii="Georgia" w:hAnsi="Georgia"/>
        </w:rPr>
        <w:t xml:space="preserve">heory A </w:t>
      </w:r>
      <w:r w:rsidRPr="00FD6347">
        <w:rPr>
          <w:rFonts w:ascii="Georgia" w:hAnsi="Georgia"/>
          <w:lang w:val="id-ID"/>
        </w:rPr>
        <w:t>M</w:t>
      </w:r>
      <w:r w:rsidRPr="00FD6347">
        <w:rPr>
          <w:rFonts w:ascii="Georgia" w:hAnsi="Georgia"/>
        </w:rPr>
        <w:t xml:space="preserve">ultilevel </w:t>
      </w:r>
      <w:r w:rsidRPr="00FD6347">
        <w:rPr>
          <w:rFonts w:ascii="Georgia" w:hAnsi="Georgia"/>
          <w:lang w:val="id-ID"/>
        </w:rPr>
        <w:t>A</w:t>
      </w:r>
      <w:r w:rsidRPr="00FD6347">
        <w:rPr>
          <w:rFonts w:ascii="Georgia" w:hAnsi="Georgia"/>
        </w:rPr>
        <w:t xml:space="preserve">pproach to </w:t>
      </w:r>
      <w:r w:rsidRPr="00FD6347">
        <w:rPr>
          <w:rFonts w:ascii="Georgia" w:hAnsi="Georgia"/>
          <w:lang w:val="id-ID"/>
        </w:rPr>
        <w:t>T</w:t>
      </w:r>
      <w:r w:rsidRPr="00FD6347">
        <w:rPr>
          <w:rFonts w:ascii="Georgia" w:hAnsi="Georgia"/>
        </w:rPr>
        <w:t xml:space="preserve">heory and </w:t>
      </w:r>
      <w:r w:rsidRPr="00FD6347">
        <w:rPr>
          <w:rFonts w:ascii="Georgia" w:hAnsi="Georgia"/>
          <w:lang w:val="id-ID"/>
        </w:rPr>
        <w:t>R</w:t>
      </w:r>
      <w:r w:rsidRPr="00FD6347">
        <w:rPr>
          <w:rFonts w:ascii="Georgia" w:hAnsi="Georgia"/>
        </w:rPr>
        <w:t xml:space="preserve">esearch in </w:t>
      </w:r>
      <w:r w:rsidRPr="00FD6347">
        <w:rPr>
          <w:rFonts w:ascii="Georgia" w:hAnsi="Georgia"/>
          <w:lang w:val="id-ID"/>
        </w:rPr>
        <w:t>O</w:t>
      </w:r>
      <w:r w:rsidRPr="00FD6347">
        <w:rPr>
          <w:rFonts w:ascii="Georgia" w:hAnsi="Georgia"/>
        </w:rPr>
        <w:t xml:space="preserve">rganizations: Contextual, </w:t>
      </w:r>
      <w:r w:rsidRPr="00FD6347">
        <w:rPr>
          <w:rFonts w:ascii="Georgia" w:hAnsi="Georgia"/>
          <w:lang w:val="id-ID"/>
        </w:rPr>
        <w:t>T</w:t>
      </w:r>
      <w:r w:rsidRPr="00FD6347">
        <w:rPr>
          <w:rFonts w:ascii="Georgia" w:hAnsi="Georgia"/>
        </w:rPr>
        <w:t xml:space="preserve">emporal and </w:t>
      </w:r>
      <w:r w:rsidRPr="00FD6347">
        <w:rPr>
          <w:rFonts w:ascii="Georgia" w:hAnsi="Georgia"/>
          <w:lang w:val="id-ID"/>
        </w:rPr>
        <w:t>E</w:t>
      </w:r>
      <w:r w:rsidRPr="00FD6347">
        <w:rPr>
          <w:rFonts w:ascii="Georgia" w:hAnsi="Georgia"/>
        </w:rPr>
        <w:t xml:space="preserve">mergent </w:t>
      </w:r>
      <w:r w:rsidRPr="00FD6347">
        <w:rPr>
          <w:rFonts w:ascii="Georgia" w:hAnsi="Georgia"/>
          <w:lang w:val="id-ID"/>
        </w:rPr>
        <w:t>P</w:t>
      </w:r>
      <w:r w:rsidRPr="00FD6347">
        <w:rPr>
          <w:rFonts w:ascii="Georgia" w:hAnsi="Georgia"/>
        </w:rPr>
        <w:t>rocesses</w:t>
      </w:r>
      <w:r w:rsidRPr="00FD6347">
        <w:rPr>
          <w:rFonts w:ascii="Georgia" w:hAnsi="Georgia"/>
          <w:lang w:val="id-ID"/>
        </w:rPr>
        <w:t xml:space="preserve">” dalam </w:t>
      </w:r>
      <w:r w:rsidRPr="00FD6347">
        <w:rPr>
          <w:rFonts w:ascii="Georgia" w:hAnsi="Georgia"/>
        </w:rPr>
        <w:t xml:space="preserve">  Klein</w:t>
      </w:r>
      <w:r w:rsidRPr="00FD6347">
        <w:rPr>
          <w:rFonts w:ascii="Georgia" w:hAnsi="Georgia"/>
          <w:lang w:val="id-ID"/>
        </w:rPr>
        <w:t>, K.J. dan</w:t>
      </w:r>
      <w:r w:rsidRPr="00FD6347">
        <w:rPr>
          <w:rFonts w:ascii="Georgia" w:hAnsi="Georgia"/>
        </w:rPr>
        <w:t xml:space="preserve"> Kozlowski</w:t>
      </w:r>
      <w:r w:rsidRPr="00FD6347">
        <w:rPr>
          <w:rFonts w:ascii="Georgia" w:hAnsi="Georgia"/>
          <w:lang w:val="id-ID"/>
        </w:rPr>
        <w:t xml:space="preserve"> </w:t>
      </w:r>
      <w:r w:rsidRPr="00FD6347">
        <w:rPr>
          <w:rFonts w:ascii="Georgia" w:hAnsi="Georgia"/>
        </w:rPr>
        <w:t xml:space="preserve">S. W. J.  (Ed.): </w:t>
      </w:r>
      <w:r w:rsidRPr="00FD6347">
        <w:rPr>
          <w:rFonts w:ascii="Georgia" w:hAnsi="Georgia"/>
          <w:i/>
        </w:rPr>
        <w:t xml:space="preserve">Multilevel </w:t>
      </w:r>
      <w:r w:rsidRPr="00FD6347">
        <w:rPr>
          <w:rFonts w:ascii="Georgia" w:hAnsi="Georgia"/>
          <w:i/>
          <w:lang w:val="id-ID"/>
        </w:rPr>
        <w:t>T</w:t>
      </w:r>
      <w:r w:rsidRPr="00FD6347">
        <w:rPr>
          <w:rFonts w:ascii="Georgia" w:hAnsi="Georgia"/>
          <w:i/>
        </w:rPr>
        <w:t xml:space="preserve">heory, </w:t>
      </w:r>
      <w:r w:rsidRPr="00FD6347">
        <w:rPr>
          <w:rFonts w:ascii="Georgia" w:hAnsi="Georgia"/>
          <w:i/>
          <w:lang w:val="id-ID"/>
        </w:rPr>
        <w:t>R</w:t>
      </w:r>
      <w:r w:rsidRPr="00FD6347">
        <w:rPr>
          <w:rFonts w:ascii="Georgia" w:hAnsi="Georgia"/>
          <w:i/>
        </w:rPr>
        <w:t xml:space="preserve">esearch, and </w:t>
      </w:r>
      <w:r w:rsidRPr="00FD6347">
        <w:rPr>
          <w:rFonts w:ascii="Georgia" w:hAnsi="Georgia"/>
          <w:i/>
          <w:lang w:val="id-ID"/>
        </w:rPr>
        <w:t>M</w:t>
      </w:r>
      <w:r w:rsidRPr="00FD6347">
        <w:rPr>
          <w:rFonts w:ascii="Georgia" w:hAnsi="Georgia"/>
          <w:i/>
        </w:rPr>
        <w:t xml:space="preserve">ethods in </w:t>
      </w:r>
      <w:r w:rsidRPr="00FD6347">
        <w:rPr>
          <w:rFonts w:ascii="Georgia" w:hAnsi="Georgia"/>
          <w:i/>
          <w:lang w:val="id-ID"/>
        </w:rPr>
        <w:t>O</w:t>
      </w:r>
      <w:r w:rsidRPr="00FD6347">
        <w:rPr>
          <w:rFonts w:ascii="Georgia" w:hAnsi="Georgia"/>
          <w:i/>
        </w:rPr>
        <w:t xml:space="preserve">rganizations: Foundations, </w:t>
      </w:r>
      <w:r w:rsidRPr="00FD6347">
        <w:rPr>
          <w:rFonts w:ascii="Georgia" w:hAnsi="Georgia"/>
          <w:i/>
          <w:lang w:val="id-ID"/>
        </w:rPr>
        <w:t>E</w:t>
      </w:r>
      <w:r w:rsidRPr="00FD6347">
        <w:rPr>
          <w:rFonts w:ascii="Georgia" w:hAnsi="Georgia"/>
          <w:i/>
        </w:rPr>
        <w:t xml:space="preserve">xtensions, and </w:t>
      </w:r>
      <w:r w:rsidRPr="00FD6347">
        <w:rPr>
          <w:rFonts w:ascii="Georgia" w:hAnsi="Georgia"/>
          <w:i/>
          <w:lang w:val="id-ID"/>
        </w:rPr>
        <w:t>N</w:t>
      </w:r>
      <w:r w:rsidRPr="00FD6347">
        <w:rPr>
          <w:rFonts w:ascii="Georgia" w:hAnsi="Georgia"/>
          <w:i/>
        </w:rPr>
        <w:t xml:space="preserve">ew </w:t>
      </w:r>
      <w:r w:rsidRPr="00FD6347">
        <w:rPr>
          <w:rFonts w:ascii="Georgia" w:hAnsi="Georgia"/>
          <w:i/>
          <w:lang w:val="id-ID"/>
        </w:rPr>
        <w:t>D</w:t>
      </w:r>
      <w:r w:rsidRPr="00FD6347">
        <w:rPr>
          <w:rFonts w:ascii="Georgia" w:hAnsi="Georgia"/>
          <w:i/>
        </w:rPr>
        <w:t>irections</w:t>
      </w:r>
      <w:r w:rsidRPr="00FD6347">
        <w:rPr>
          <w:rFonts w:ascii="Georgia" w:hAnsi="Georgia"/>
          <w:lang w:val="id-ID"/>
        </w:rPr>
        <w:t xml:space="preserve">. </w:t>
      </w:r>
      <w:r w:rsidRPr="00FD6347">
        <w:rPr>
          <w:rFonts w:ascii="Georgia" w:hAnsi="Georgia"/>
        </w:rPr>
        <w:t>San Francisco</w:t>
      </w:r>
      <w:r w:rsidRPr="00FD6347">
        <w:rPr>
          <w:rFonts w:ascii="Georgia" w:hAnsi="Georgia"/>
          <w:lang w:val="id-ID"/>
        </w:rPr>
        <w:t xml:space="preserve">: </w:t>
      </w:r>
      <w:r w:rsidRPr="00FD6347">
        <w:rPr>
          <w:rFonts w:ascii="Georgia" w:hAnsi="Georgia"/>
        </w:rPr>
        <w:t>Jossey-Basa</w:t>
      </w:r>
    </w:p>
    <w:p w:rsidR="00FD6347" w:rsidRPr="00CF6838" w:rsidRDefault="00FD6347" w:rsidP="00CF6838">
      <w:pPr>
        <w:pStyle w:val="FootnoteText"/>
        <w:ind w:left="567" w:hanging="567"/>
        <w:jc w:val="both"/>
        <w:rPr>
          <w:rFonts w:ascii="Georgia" w:hAnsi="Georgia"/>
        </w:rPr>
      </w:pPr>
      <w:r w:rsidRPr="00FD6347">
        <w:rPr>
          <w:rFonts w:ascii="Georgia" w:hAnsi="Georgia"/>
        </w:rPr>
        <w:t>Krafcik, John F</w:t>
      </w:r>
      <w:r w:rsidRPr="00FD6347">
        <w:rPr>
          <w:rFonts w:ascii="Georgia" w:hAnsi="Georgia"/>
          <w:lang w:val="id-ID"/>
        </w:rPr>
        <w:t>., 1998.</w:t>
      </w:r>
      <w:r w:rsidRPr="00FD6347">
        <w:rPr>
          <w:rFonts w:ascii="Georgia" w:hAnsi="Georgia"/>
        </w:rPr>
        <w:t xml:space="preserve"> </w:t>
      </w:r>
      <w:r w:rsidRPr="00FD6347">
        <w:rPr>
          <w:rFonts w:ascii="Georgia" w:hAnsi="Georgia"/>
          <w:lang w:val="id-ID"/>
        </w:rPr>
        <w:t>“</w:t>
      </w:r>
      <w:r w:rsidRPr="00FD6347">
        <w:rPr>
          <w:rFonts w:ascii="Georgia" w:hAnsi="Georgia"/>
        </w:rPr>
        <w:t xml:space="preserve">Triumph of the </w:t>
      </w:r>
      <w:r w:rsidRPr="00FD6347">
        <w:rPr>
          <w:rFonts w:ascii="Georgia" w:hAnsi="Georgia"/>
          <w:lang w:val="id-ID"/>
        </w:rPr>
        <w:t>L</w:t>
      </w:r>
      <w:r w:rsidRPr="00FD6347">
        <w:rPr>
          <w:rFonts w:ascii="Georgia" w:hAnsi="Georgia"/>
        </w:rPr>
        <w:t xml:space="preserve">ean </w:t>
      </w:r>
      <w:r w:rsidRPr="00FD6347">
        <w:rPr>
          <w:rFonts w:ascii="Georgia" w:hAnsi="Georgia"/>
          <w:lang w:val="id-ID"/>
        </w:rPr>
        <w:t>P</w:t>
      </w:r>
      <w:r w:rsidRPr="00FD6347">
        <w:rPr>
          <w:rFonts w:ascii="Georgia" w:hAnsi="Georgia"/>
        </w:rPr>
        <w:t xml:space="preserve">roduction </w:t>
      </w:r>
      <w:r w:rsidRPr="00FD6347">
        <w:rPr>
          <w:rFonts w:ascii="Georgia" w:hAnsi="Georgia"/>
          <w:lang w:val="id-ID"/>
        </w:rPr>
        <w:t>S</w:t>
      </w:r>
      <w:r w:rsidRPr="00FD6347">
        <w:rPr>
          <w:rFonts w:ascii="Georgia" w:hAnsi="Georgia"/>
        </w:rPr>
        <w:t>ystem</w:t>
      </w:r>
      <w:r w:rsidRPr="00FD6347">
        <w:rPr>
          <w:rFonts w:ascii="Georgia" w:hAnsi="Georgia"/>
          <w:lang w:val="id-ID"/>
        </w:rPr>
        <w:t xml:space="preserve">”. </w:t>
      </w:r>
      <w:r w:rsidRPr="00FD6347">
        <w:rPr>
          <w:rFonts w:ascii="Georgia" w:hAnsi="Georgia"/>
          <w:i/>
          <w:iCs/>
        </w:rPr>
        <w:t>Sloan Management Review</w:t>
      </w:r>
      <w:r w:rsidRPr="00FD6347">
        <w:rPr>
          <w:rFonts w:ascii="Georgia" w:hAnsi="Georgia"/>
          <w:i/>
          <w:iCs/>
          <w:lang w:val="id-ID"/>
        </w:rPr>
        <w:t xml:space="preserve"> </w:t>
      </w:r>
      <w:r w:rsidRPr="00FD6347">
        <w:rPr>
          <w:rFonts w:ascii="Georgia" w:hAnsi="Georgia"/>
          <w:bCs/>
        </w:rPr>
        <w:t>30</w:t>
      </w:r>
      <w:r w:rsidRPr="00FD6347">
        <w:rPr>
          <w:rFonts w:ascii="Georgia" w:hAnsi="Georgia"/>
        </w:rPr>
        <w:t xml:space="preserve"> (1): 41–52</w:t>
      </w:r>
    </w:p>
    <w:p w:rsidR="00FD6347" w:rsidRPr="00CF6838" w:rsidRDefault="00FD6347" w:rsidP="00CF6838">
      <w:pPr>
        <w:pStyle w:val="FootnoteText"/>
        <w:ind w:left="567" w:hanging="567"/>
        <w:jc w:val="both"/>
        <w:rPr>
          <w:rFonts w:ascii="Georgia" w:hAnsi="Georgia"/>
        </w:rPr>
      </w:pPr>
      <w:r w:rsidRPr="00FD6347">
        <w:rPr>
          <w:rFonts w:ascii="Georgia" w:hAnsi="Georgia"/>
        </w:rPr>
        <w:t>Leong, G. K., Snyder</w:t>
      </w:r>
      <w:r w:rsidRPr="00FD6347">
        <w:rPr>
          <w:rFonts w:ascii="Georgia" w:hAnsi="Georgia"/>
          <w:lang w:val="id-ID"/>
        </w:rPr>
        <w:t>,</w:t>
      </w:r>
      <w:r w:rsidRPr="00FD6347">
        <w:rPr>
          <w:rFonts w:ascii="Georgia" w:hAnsi="Georgia"/>
        </w:rPr>
        <w:t xml:space="preserve"> Li D.Q, and Wu, X.B</w:t>
      </w:r>
      <w:r w:rsidRPr="00FD6347">
        <w:rPr>
          <w:rFonts w:ascii="Georgia" w:hAnsi="Georgia"/>
          <w:lang w:val="id-ID"/>
        </w:rPr>
        <w:t>., 2004.</w:t>
      </w:r>
      <w:r w:rsidRPr="00FD6347">
        <w:rPr>
          <w:rFonts w:ascii="Georgia" w:hAnsi="Georgia"/>
        </w:rPr>
        <w:t xml:space="preserve"> </w:t>
      </w:r>
      <w:r w:rsidRPr="00FD6347">
        <w:rPr>
          <w:rFonts w:ascii="Georgia" w:hAnsi="Georgia"/>
          <w:lang w:val="id-ID"/>
        </w:rPr>
        <w:t>“</w:t>
      </w:r>
      <w:r w:rsidRPr="00FD6347">
        <w:rPr>
          <w:rFonts w:ascii="Georgia" w:hAnsi="Georgia"/>
        </w:rPr>
        <w:t xml:space="preserve">Empirical </w:t>
      </w:r>
      <w:r w:rsidRPr="00FD6347">
        <w:rPr>
          <w:rFonts w:ascii="Georgia" w:hAnsi="Georgia"/>
          <w:lang w:val="id-ID"/>
        </w:rPr>
        <w:t>S</w:t>
      </w:r>
      <w:r w:rsidRPr="00FD6347">
        <w:rPr>
          <w:rFonts w:ascii="Georgia" w:hAnsi="Georgia"/>
        </w:rPr>
        <w:t xml:space="preserve">tudy on the </w:t>
      </w:r>
      <w:r w:rsidRPr="00FD6347">
        <w:rPr>
          <w:rFonts w:ascii="Georgia" w:hAnsi="Georgia"/>
          <w:lang w:val="id-ID"/>
        </w:rPr>
        <w:t>L</w:t>
      </w:r>
      <w:r w:rsidRPr="00FD6347">
        <w:rPr>
          <w:rFonts w:ascii="Georgia" w:hAnsi="Georgia"/>
        </w:rPr>
        <w:t xml:space="preserve">inkage of </w:t>
      </w:r>
      <w:r w:rsidRPr="00FD6347">
        <w:rPr>
          <w:rFonts w:ascii="Georgia" w:hAnsi="Georgia"/>
          <w:lang w:val="id-ID"/>
        </w:rPr>
        <w:t>I</w:t>
      </w:r>
      <w:r w:rsidRPr="00FD6347">
        <w:rPr>
          <w:rFonts w:ascii="Georgia" w:hAnsi="Georgia"/>
        </w:rPr>
        <w:t xml:space="preserve">ntellectual </w:t>
      </w:r>
      <w:r w:rsidRPr="00FD6347">
        <w:rPr>
          <w:rFonts w:ascii="Georgia" w:hAnsi="Georgia"/>
          <w:lang w:val="id-ID"/>
        </w:rPr>
        <w:t>C</w:t>
      </w:r>
      <w:r w:rsidRPr="00FD6347">
        <w:rPr>
          <w:rFonts w:ascii="Georgia" w:hAnsi="Georgia"/>
        </w:rPr>
        <w:t xml:space="preserve">apital and </w:t>
      </w:r>
      <w:r w:rsidRPr="00FD6347">
        <w:rPr>
          <w:rFonts w:ascii="Georgia" w:hAnsi="Georgia"/>
          <w:lang w:val="id-ID"/>
        </w:rPr>
        <w:t>F</w:t>
      </w:r>
      <w:r w:rsidRPr="00FD6347">
        <w:rPr>
          <w:rFonts w:ascii="Georgia" w:hAnsi="Georgia"/>
        </w:rPr>
        <w:t xml:space="preserve">irm </w:t>
      </w:r>
      <w:r w:rsidRPr="00FD6347">
        <w:rPr>
          <w:rFonts w:ascii="Georgia" w:hAnsi="Georgia"/>
          <w:lang w:val="id-ID"/>
        </w:rPr>
        <w:t>P</w:t>
      </w:r>
      <w:r w:rsidRPr="00FD6347">
        <w:rPr>
          <w:rFonts w:ascii="Georgia" w:hAnsi="Georgia"/>
        </w:rPr>
        <w:t>erformance, Engineering Management Conference</w:t>
      </w:r>
      <w:r w:rsidRPr="00FD6347">
        <w:rPr>
          <w:rFonts w:ascii="Georgia" w:hAnsi="Georgia"/>
          <w:lang w:val="id-ID"/>
        </w:rPr>
        <w:t xml:space="preserve">”. </w:t>
      </w:r>
      <w:r w:rsidRPr="00FD6347">
        <w:rPr>
          <w:rFonts w:ascii="Georgia" w:hAnsi="Georgia"/>
          <w:i/>
        </w:rPr>
        <w:t>IEEE International Volume</w:t>
      </w:r>
      <w:r w:rsidRPr="00FD6347">
        <w:rPr>
          <w:rFonts w:ascii="Georgia" w:hAnsi="Georgia"/>
          <w:i/>
          <w:lang w:val="id-ID"/>
        </w:rPr>
        <w:t xml:space="preserve"> </w:t>
      </w:r>
      <w:r w:rsidRPr="00FD6347">
        <w:rPr>
          <w:rFonts w:ascii="Georgia" w:hAnsi="Georgia"/>
          <w:lang w:val="id-ID"/>
        </w:rPr>
        <w:t xml:space="preserve">: </w:t>
      </w:r>
      <w:r w:rsidRPr="00FD6347">
        <w:rPr>
          <w:rFonts w:ascii="Georgia" w:hAnsi="Georgia"/>
        </w:rPr>
        <w:t>18-21</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Lukman, Santoso, 2010. </w:t>
      </w:r>
      <w:r w:rsidRPr="00FD6347">
        <w:rPr>
          <w:rFonts w:ascii="Georgia" w:hAnsi="Georgia"/>
          <w:i/>
          <w:lang w:val="id-ID"/>
        </w:rPr>
        <w:t xml:space="preserve">Di Balik Kejayaan Toyota, Yamaha, Honda. </w:t>
      </w:r>
      <w:r w:rsidRPr="00FD6347">
        <w:rPr>
          <w:rFonts w:ascii="Georgia" w:hAnsi="Georgia"/>
          <w:lang w:val="id-ID"/>
        </w:rPr>
        <w:t>Jogjakarta: Garailmu</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Magge, David, 2008. </w:t>
      </w:r>
      <w:r w:rsidRPr="00FD6347">
        <w:rPr>
          <w:rFonts w:ascii="Georgia" w:hAnsi="Georgia"/>
          <w:i/>
          <w:lang w:val="id-ID"/>
        </w:rPr>
        <w:t>How Toyota Become Number One.</w:t>
      </w:r>
      <w:r w:rsidRPr="00FD6347">
        <w:rPr>
          <w:rFonts w:ascii="Georgia" w:hAnsi="Georgia"/>
          <w:lang w:val="id-ID"/>
        </w:rPr>
        <w:t xml:space="preserve"> Ja</w:t>
      </w:r>
      <w:r w:rsidR="00CF6838">
        <w:rPr>
          <w:rFonts w:ascii="Georgia" w:hAnsi="Georgia"/>
          <w:lang w:val="id-ID"/>
        </w:rPr>
        <w:t>karta: PT Gramedia Pustaka Utam</w:t>
      </w:r>
      <w:r w:rsidR="00CF6838">
        <w:rPr>
          <w:rFonts w:ascii="Georgia" w:hAnsi="Georgia"/>
        </w:rPr>
        <w:t>a</w:t>
      </w:r>
    </w:p>
    <w:p w:rsidR="00FD6347" w:rsidRPr="00CF6838" w:rsidRDefault="00FD6347" w:rsidP="00CF6838">
      <w:pPr>
        <w:pStyle w:val="FootnoteText"/>
        <w:ind w:left="567" w:hanging="567"/>
        <w:jc w:val="both"/>
        <w:rPr>
          <w:rFonts w:ascii="Georgia" w:hAnsi="Georgia"/>
          <w:i/>
        </w:rPr>
      </w:pPr>
      <w:r w:rsidRPr="00FD6347">
        <w:rPr>
          <w:rFonts w:ascii="Georgia" w:hAnsi="Georgia"/>
          <w:lang w:val="id-ID"/>
        </w:rPr>
        <w:t xml:space="preserve">Mathis, Robert L., dan Jakson, John H, 1984. </w:t>
      </w:r>
      <w:r w:rsidRPr="00FD6347">
        <w:rPr>
          <w:rFonts w:ascii="Georgia" w:hAnsi="Georgia"/>
          <w:i/>
          <w:lang w:val="id-ID"/>
        </w:rPr>
        <w:t>Human Resource Management</w:t>
      </w:r>
      <w:r w:rsidRPr="00FD6347">
        <w:rPr>
          <w:rFonts w:ascii="Georgia" w:hAnsi="Georgia"/>
          <w:lang w:val="id-ID"/>
        </w:rPr>
        <w:t xml:space="preserve">. South Western Thomson Learning </w:t>
      </w:r>
    </w:p>
    <w:p w:rsidR="00FD6347" w:rsidRPr="00CF6838" w:rsidRDefault="00FD6347" w:rsidP="00CF6838">
      <w:pPr>
        <w:pStyle w:val="FootnoteText"/>
        <w:ind w:left="567" w:hanging="567"/>
        <w:jc w:val="both"/>
        <w:rPr>
          <w:rFonts w:ascii="Georgia" w:hAnsi="Georgia"/>
          <w:i/>
        </w:rPr>
      </w:pPr>
      <w:r w:rsidRPr="00FD6347">
        <w:rPr>
          <w:rFonts w:ascii="Georgia" w:hAnsi="Georgia"/>
        </w:rPr>
        <w:lastRenderedPageBreak/>
        <w:t>Mayo, A</w:t>
      </w:r>
      <w:r w:rsidRPr="00FD6347">
        <w:rPr>
          <w:rFonts w:ascii="Georgia" w:hAnsi="Georgia"/>
          <w:lang w:val="id-ID"/>
        </w:rPr>
        <w:t>, 2000.</w:t>
      </w:r>
      <w:r w:rsidRPr="00FD6347">
        <w:rPr>
          <w:rFonts w:ascii="Georgia" w:hAnsi="Georgia"/>
        </w:rPr>
        <w:t xml:space="preserve"> </w:t>
      </w:r>
      <w:r w:rsidRPr="00FD6347">
        <w:rPr>
          <w:rFonts w:ascii="Georgia" w:hAnsi="Georgia"/>
          <w:lang w:val="id-ID"/>
        </w:rPr>
        <w:t>“</w:t>
      </w:r>
      <w:r w:rsidRPr="00FD6347">
        <w:rPr>
          <w:rFonts w:ascii="Georgia" w:hAnsi="Georgia"/>
        </w:rPr>
        <w:t>The Role of Employee Development in The Growth of Intellectual Capital</w:t>
      </w:r>
      <w:r w:rsidRPr="00FD6347">
        <w:rPr>
          <w:rFonts w:ascii="Georgia" w:hAnsi="Georgia"/>
          <w:i/>
          <w:lang w:val="id-ID"/>
        </w:rPr>
        <w:t>”</w:t>
      </w:r>
      <w:r w:rsidR="00CF6838">
        <w:rPr>
          <w:rFonts w:ascii="Georgia" w:hAnsi="Georgia"/>
          <w:i/>
        </w:rPr>
        <w:t>. Personal Review</w:t>
      </w:r>
    </w:p>
    <w:p w:rsidR="00FD6347" w:rsidRPr="00CF6838" w:rsidRDefault="00FD6347" w:rsidP="00CF6838">
      <w:pPr>
        <w:pStyle w:val="FootnoteText"/>
        <w:ind w:left="567" w:hanging="567"/>
        <w:jc w:val="both"/>
        <w:rPr>
          <w:rFonts w:ascii="Georgia" w:hAnsi="Georgia"/>
        </w:rPr>
      </w:pPr>
      <w:r w:rsidRPr="00FD6347">
        <w:rPr>
          <w:rFonts w:ascii="Georgia" w:hAnsi="Georgia"/>
        </w:rPr>
        <w:t xml:space="preserve">Morling, M. S., </w:t>
      </w:r>
      <w:r w:rsidRPr="00FD6347">
        <w:rPr>
          <w:rFonts w:ascii="Georgia" w:hAnsi="Georgia"/>
          <w:lang w:val="id-ID"/>
        </w:rPr>
        <w:t>dan</w:t>
      </w:r>
      <w:r w:rsidRPr="00FD6347">
        <w:rPr>
          <w:rFonts w:ascii="Georgia" w:hAnsi="Georgia"/>
        </w:rPr>
        <w:t xml:space="preserve"> Yakhlef, A</w:t>
      </w:r>
      <w:r w:rsidRPr="00FD6347">
        <w:rPr>
          <w:rFonts w:ascii="Georgia" w:hAnsi="Georgia"/>
          <w:lang w:val="id-ID"/>
        </w:rPr>
        <w:t>.,</w:t>
      </w:r>
      <w:r w:rsidRPr="00FD6347">
        <w:rPr>
          <w:rFonts w:ascii="Georgia" w:hAnsi="Georgia"/>
        </w:rPr>
        <w:t xml:space="preserve"> </w:t>
      </w:r>
      <w:r w:rsidRPr="00FD6347">
        <w:rPr>
          <w:rFonts w:ascii="Georgia" w:hAnsi="Georgia"/>
          <w:i/>
        </w:rPr>
        <w:t>The Intelectual Capital: Managing by Measure</w:t>
      </w:r>
      <w:r w:rsidRPr="00FD6347">
        <w:rPr>
          <w:rFonts w:ascii="Georgia" w:hAnsi="Georgia"/>
          <w:i/>
          <w:lang w:val="id-ID"/>
        </w:rPr>
        <w:t xml:space="preserve">. </w:t>
      </w:r>
      <w:r w:rsidRPr="00FD6347">
        <w:rPr>
          <w:rFonts w:ascii="Georgia" w:hAnsi="Georgia"/>
        </w:rPr>
        <w:t>New York: City University of New York</w:t>
      </w:r>
    </w:p>
    <w:p w:rsidR="00FD6347" w:rsidRPr="00CF6838" w:rsidRDefault="00FD6347" w:rsidP="00CF6838">
      <w:pPr>
        <w:pStyle w:val="FootnoteText"/>
        <w:ind w:left="567" w:hanging="567"/>
        <w:jc w:val="both"/>
        <w:rPr>
          <w:rFonts w:ascii="Georgia" w:hAnsi="Georgia"/>
          <w:i/>
        </w:rPr>
      </w:pPr>
      <w:r w:rsidRPr="00FD6347">
        <w:rPr>
          <w:rFonts w:ascii="Georgia" w:hAnsi="Georgia"/>
          <w:lang w:val="id-ID"/>
        </w:rPr>
        <w:t xml:space="preserve">Nahapiet, J dan Ghoshal S, 2003. “Social Capital, Intellectual Capital and The Organizational Advantage”. </w:t>
      </w:r>
      <w:r w:rsidRPr="00FD6347">
        <w:rPr>
          <w:rFonts w:ascii="Georgia" w:hAnsi="Georgia"/>
          <w:i/>
          <w:lang w:val="id-ID"/>
        </w:rPr>
        <w:t>Academy of Management Review</w:t>
      </w:r>
    </w:p>
    <w:p w:rsidR="00FD6347" w:rsidRPr="00CF6838" w:rsidRDefault="00FD6347" w:rsidP="00CF6838">
      <w:pPr>
        <w:pStyle w:val="FootnoteText"/>
        <w:ind w:left="567" w:hanging="567"/>
        <w:jc w:val="both"/>
        <w:rPr>
          <w:rFonts w:ascii="Georgia" w:hAnsi="Georgia"/>
        </w:rPr>
      </w:pPr>
      <w:r w:rsidRPr="00FD6347">
        <w:rPr>
          <w:rFonts w:ascii="Georgia" w:hAnsi="Georgia"/>
        </w:rPr>
        <w:t>Nawawi</w:t>
      </w:r>
      <w:r w:rsidRPr="00FD6347">
        <w:rPr>
          <w:rFonts w:ascii="Georgia" w:hAnsi="Georgia"/>
          <w:lang w:val="id-ID"/>
        </w:rPr>
        <w:t xml:space="preserve">, </w:t>
      </w:r>
      <w:r w:rsidRPr="00FD6347">
        <w:rPr>
          <w:rFonts w:ascii="Georgia" w:hAnsi="Georgia"/>
        </w:rPr>
        <w:t>Hadari</w:t>
      </w:r>
      <w:r w:rsidRPr="00FD6347">
        <w:rPr>
          <w:rFonts w:ascii="Georgia" w:hAnsi="Georgia"/>
          <w:lang w:val="id-ID"/>
        </w:rPr>
        <w:t xml:space="preserve">, 1997. </w:t>
      </w:r>
      <w:r w:rsidRPr="00FD6347">
        <w:rPr>
          <w:rFonts w:ascii="Georgia" w:hAnsi="Georgia"/>
          <w:i/>
        </w:rPr>
        <w:t>Manajemen Sumber Daya Manusia untuk Bisnis yang Kompetitif</w:t>
      </w:r>
      <w:r w:rsidRPr="00FD6347">
        <w:rPr>
          <w:rFonts w:ascii="Georgia" w:hAnsi="Georgia"/>
          <w:lang w:val="id-ID"/>
        </w:rPr>
        <w:t xml:space="preserve">. Jogjakarta: </w:t>
      </w:r>
      <w:r w:rsidRPr="00FD6347">
        <w:rPr>
          <w:rFonts w:ascii="Georgia" w:hAnsi="Georgia"/>
        </w:rPr>
        <w:t>Gadjah Mada University Press</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Nelson, R. Dan Phelps, E., 1966.  “Investment in Humans, Technological Diffusion and Economic Growth”. </w:t>
      </w:r>
      <w:r w:rsidRPr="00FD6347">
        <w:rPr>
          <w:rFonts w:ascii="Georgia" w:hAnsi="Georgia"/>
          <w:i/>
          <w:lang w:val="id-ID"/>
        </w:rPr>
        <w:t xml:space="preserve">American Economic Review </w:t>
      </w:r>
      <w:r w:rsidRPr="00FD6347">
        <w:rPr>
          <w:rFonts w:ascii="Georgia" w:hAnsi="Georgia"/>
          <w:lang w:val="id-ID"/>
        </w:rPr>
        <w:t>56 (1)</w:t>
      </w:r>
    </w:p>
    <w:p w:rsidR="00FD6347" w:rsidRPr="00CF6838" w:rsidRDefault="00FD6347" w:rsidP="00CF6838">
      <w:pPr>
        <w:pStyle w:val="FootnoteText"/>
        <w:ind w:left="567" w:hanging="567"/>
        <w:jc w:val="both"/>
        <w:rPr>
          <w:rFonts w:ascii="Georgia" w:hAnsi="Georgia"/>
        </w:rPr>
      </w:pPr>
      <w:r w:rsidRPr="00FD6347">
        <w:rPr>
          <w:rFonts w:ascii="Georgia" w:hAnsi="Georgia"/>
        </w:rPr>
        <w:t>Nkomo, S.M</w:t>
      </w:r>
      <w:r w:rsidRPr="00FD6347">
        <w:rPr>
          <w:rFonts w:ascii="Georgia" w:hAnsi="Georgia"/>
          <w:lang w:val="id-ID"/>
        </w:rPr>
        <w:t>, 1987.</w:t>
      </w:r>
      <w:r w:rsidRPr="00FD6347">
        <w:rPr>
          <w:rFonts w:ascii="Georgia" w:hAnsi="Georgia"/>
        </w:rPr>
        <w:t xml:space="preserve"> </w:t>
      </w:r>
      <w:r w:rsidRPr="00FD6347">
        <w:rPr>
          <w:rFonts w:ascii="Georgia" w:hAnsi="Georgia"/>
          <w:lang w:val="id-ID"/>
        </w:rPr>
        <w:t>“</w:t>
      </w:r>
      <w:r w:rsidRPr="00FD6347">
        <w:rPr>
          <w:rFonts w:ascii="Georgia" w:hAnsi="Georgia"/>
        </w:rPr>
        <w:t>Human resource planning and organisational performance: An exploratory analysis</w:t>
      </w:r>
      <w:r w:rsidRPr="00FD6347">
        <w:rPr>
          <w:rFonts w:ascii="Georgia" w:hAnsi="Georgia"/>
          <w:i/>
          <w:lang w:val="id-ID"/>
        </w:rPr>
        <w:t>”</w:t>
      </w:r>
      <w:r w:rsidRPr="00FD6347">
        <w:rPr>
          <w:rFonts w:ascii="Georgia" w:hAnsi="Georgia"/>
          <w:i/>
        </w:rPr>
        <w:t>. Strategic Management Journal</w:t>
      </w:r>
      <w:r w:rsidRPr="00FD6347">
        <w:rPr>
          <w:rFonts w:ascii="Georgia" w:hAnsi="Georgia"/>
        </w:rPr>
        <w:t xml:space="preserve"> 8: 387-392</w:t>
      </w:r>
    </w:p>
    <w:p w:rsidR="00FD6347" w:rsidRPr="00CF6838" w:rsidRDefault="00FD6347" w:rsidP="00CF6838">
      <w:pPr>
        <w:pStyle w:val="FootnoteText"/>
        <w:ind w:left="567" w:hanging="567"/>
        <w:jc w:val="both"/>
        <w:rPr>
          <w:rFonts w:ascii="Georgia" w:hAnsi="Georgia"/>
        </w:rPr>
      </w:pPr>
      <w:r w:rsidRPr="00FD6347">
        <w:rPr>
          <w:rFonts w:ascii="Georgia" w:hAnsi="Georgia"/>
        </w:rPr>
        <w:t>Nonaka, I., d</w:t>
      </w:r>
      <w:r w:rsidRPr="00FD6347">
        <w:rPr>
          <w:rFonts w:ascii="Georgia" w:hAnsi="Georgia"/>
          <w:lang w:val="id-ID"/>
        </w:rPr>
        <w:t>an</w:t>
      </w:r>
      <w:r w:rsidRPr="00FD6347">
        <w:rPr>
          <w:rFonts w:ascii="Georgia" w:hAnsi="Georgia"/>
        </w:rPr>
        <w:t xml:space="preserve"> Takeuchi, H</w:t>
      </w:r>
      <w:r w:rsidRPr="00FD6347">
        <w:rPr>
          <w:rFonts w:ascii="Georgia" w:hAnsi="Georgia"/>
          <w:lang w:val="id-ID"/>
        </w:rPr>
        <w:t xml:space="preserve">., 1995. </w:t>
      </w:r>
      <w:r w:rsidRPr="00FD6347">
        <w:rPr>
          <w:rFonts w:ascii="Georgia" w:hAnsi="Georgia"/>
        </w:rPr>
        <w:t xml:space="preserve"> </w:t>
      </w:r>
      <w:r w:rsidRPr="00FD6347">
        <w:rPr>
          <w:rFonts w:ascii="Georgia" w:hAnsi="Georgia"/>
          <w:i/>
        </w:rPr>
        <w:t>The Knowledge-Creating Company</w:t>
      </w:r>
      <w:r w:rsidRPr="00FD6347">
        <w:rPr>
          <w:rFonts w:ascii="Georgia" w:hAnsi="Georgia"/>
          <w:i/>
          <w:lang w:val="id-ID"/>
        </w:rPr>
        <w:t xml:space="preserve">. </w:t>
      </w:r>
      <w:r w:rsidRPr="00FD6347">
        <w:rPr>
          <w:rFonts w:ascii="Georgia" w:hAnsi="Georgia"/>
          <w:lang w:val="id-ID"/>
        </w:rPr>
        <w:t xml:space="preserve">New York: </w:t>
      </w:r>
      <w:r w:rsidRPr="00FD6347">
        <w:rPr>
          <w:rFonts w:ascii="Georgia" w:hAnsi="Georgia"/>
        </w:rPr>
        <w:t>Oxford University Press</w:t>
      </w:r>
    </w:p>
    <w:p w:rsidR="00FD6347" w:rsidRPr="00CF6838" w:rsidRDefault="00FD6347" w:rsidP="00CF6838">
      <w:pPr>
        <w:pStyle w:val="FootnoteText"/>
        <w:ind w:left="567" w:hanging="567"/>
        <w:jc w:val="both"/>
        <w:rPr>
          <w:rFonts w:ascii="Georgia" w:hAnsi="Georgia"/>
        </w:rPr>
      </w:pPr>
      <w:r w:rsidRPr="00FD6347">
        <w:rPr>
          <w:rFonts w:ascii="Georgia" w:hAnsi="Georgia"/>
        </w:rPr>
        <w:t>Ohno, Taiichi</w:t>
      </w:r>
      <w:r w:rsidRPr="00FD6347">
        <w:rPr>
          <w:rFonts w:ascii="Georgia" w:hAnsi="Georgia"/>
          <w:lang w:val="id-ID"/>
        </w:rPr>
        <w:t>, 1998.</w:t>
      </w:r>
      <w:r w:rsidRPr="00FD6347">
        <w:rPr>
          <w:rFonts w:ascii="Georgia" w:hAnsi="Georgia"/>
        </w:rPr>
        <w:t xml:space="preserve"> </w:t>
      </w:r>
      <w:r w:rsidRPr="00FD6347">
        <w:rPr>
          <w:rFonts w:ascii="Georgia" w:hAnsi="Georgia"/>
          <w:i/>
          <w:iCs/>
        </w:rPr>
        <w:t>Toyota Production Syste</w:t>
      </w:r>
      <w:r w:rsidRPr="00FD6347">
        <w:rPr>
          <w:rFonts w:ascii="Georgia" w:hAnsi="Georgia"/>
          <w:i/>
          <w:iCs/>
          <w:lang w:val="id-ID"/>
        </w:rPr>
        <w:t xml:space="preserve">m. </w:t>
      </w:r>
      <w:r w:rsidRPr="00FD6347">
        <w:rPr>
          <w:rFonts w:ascii="Georgia" w:hAnsi="Georgia"/>
        </w:rPr>
        <w:t>Productivity Press</w:t>
      </w:r>
    </w:p>
    <w:p w:rsidR="00FD6347" w:rsidRPr="00CF6838" w:rsidRDefault="00FD6347" w:rsidP="00CF6838">
      <w:pPr>
        <w:pStyle w:val="FootnoteText"/>
        <w:ind w:left="567" w:hanging="567"/>
        <w:jc w:val="both"/>
        <w:rPr>
          <w:rFonts w:ascii="Georgia" w:hAnsi="Georgia"/>
        </w:rPr>
      </w:pPr>
      <w:r w:rsidRPr="00FD6347">
        <w:rPr>
          <w:rFonts w:ascii="Georgia" w:hAnsi="Georgia"/>
        </w:rPr>
        <w:t>Pfeffer, J,</w:t>
      </w:r>
      <w:r w:rsidRPr="00FD6347">
        <w:rPr>
          <w:rFonts w:ascii="Georgia" w:hAnsi="Georgia"/>
          <w:lang w:val="id-ID"/>
        </w:rPr>
        <w:t xml:space="preserve"> 1994.</w:t>
      </w:r>
      <w:r w:rsidRPr="00FD6347">
        <w:rPr>
          <w:rFonts w:ascii="Georgia" w:hAnsi="Georgia"/>
          <w:i/>
        </w:rPr>
        <w:t xml:space="preserve"> Competitive </w:t>
      </w:r>
      <w:r w:rsidRPr="00FD6347">
        <w:rPr>
          <w:rFonts w:ascii="Georgia" w:hAnsi="Georgia"/>
          <w:i/>
          <w:lang w:val="id-ID"/>
        </w:rPr>
        <w:t>A</w:t>
      </w:r>
      <w:r w:rsidRPr="00FD6347">
        <w:rPr>
          <w:rFonts w:ascii="Georgia" w:hAnsi="Georgia"/>
          <w:i/>
        </w:rPr>
        <w:t xml:space="preserve">dvantage </w:t>
      </w:r>
      <w:r w:rsidRPr="00FD6347">
        <w:rPr>
          <w:rFonts w:ascii="Georgia" w:hAnsi="Georgia"/>
          <w:i/>
          <w:lang w:val="id-ID"/>
        </w:rPr>
        <w:t>T</w:t>
      </w:r>
      <w:r w:rsidRPr="00FD6347">
        <w:rPr>
          <w:rFonts w:ascii="Georgia" w:hAnsi="Georgia"/>
          <w:i/>
        </w:rPr>
        <w:t xml:space="preserve">hrough </w:t>
      </w:r>
      <w:r w:rsidRPr="00FD6347">
        <w:rPr>
          <w:rFonts w:ascii="Georgia" w:hAnsi="Georgia"/>
          <w:i/>
          <w:lang w:val="id-ID"/>
        </w:rPr>
        <w:t>P</w:t>
      </w:r>
      <w:r w:rsidRPr="00FD6347">
        <w:rPr>
          <w:rFonts w:ascii="Georgia" w:hAnsi="Georgia"/>
          <w:i/>
        </w:rPr>
        <w:t>eople</w:t>
      </w:r>
      <w:r w:rsidRPr="00FD6347">
        <w:rPr>
          <w:rFonts w:ascii="Georgia" w:hAnsi="Georgia"/>
          <w:lang w:val="id-ID"/>
        </w:rPr>
        <w:t xml:space="preserve">. </w:t>
      </w:r>
      <w:r w:rsidRPr="00FD6347">
        <w:rPr>
          <w:rFonts w:ascii="Georgia" w:hAnsi="Georgia"/>
        </w:rPr>
        <w:t>Boston: Harvard Business School Press</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Ponch, Jimmy, t.t. </w:t>
      </w:r>
      <w:r w:rsidRPr="00FD6347">
        <w:rPr>
          <w:rFonts w:ascii="Georgia" w:hAnsi="Georgia"/>
          <w:i/>
          <w:lang w:val="id-ID"/>
        </w:rPr>
        <w:t xml:space="preserve">Winning The Business Empire: US Corporations and the Global Market. </w:t>
      </w:r>
      <w:r w:rsidRPr="00FD6347">
        <w:rPr>
          <w:rFonts w:ascii="Georgia" w:hAnsi="Georgia"/>
          <w:lang w:val="id-ID"/>
        </w:rPr>
        <w:t>New Jersey: Business Stock Library.</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Ricardo, David, 1820. </w:t>
      </w:r>
      <w:r w:rsidRPr="00FD6347">
        <w:rPr>
          <w:rFonts w:ascii="Georgia" w:hAnsi="Georgia"/>
          <w:i/>
          <w:lang w:val="id-ID"/>
        </w:rPr>
        <w:t>The Works and Correspondence of David Ricardo.</w:t>
      </w:r>
      <w:r w:rsidRPr="00FD6347">
        <w:rPr>
          <w:rFonts w:ascii="Georgia" w:hAnsi="Georgia"/>
          <w:lang w:val="id-ID"/>
        </w:rPr>
        <w:t xml:space="preserve"> Cambridge: Cambridge Universtiy Press</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Schuller dan MacMillan, 1984. “Strategic Human Resources Management: Linking People with The Strategic Needs of Business”. </w:t>
      </w:r>
      <w:r w:rsidRPr="00FD6347">
        <w:rPr>
          <w:rFonts w:ascii="Georgia" w:hAnsi="Georgia"/>
          <w:i/>
          <w:lang w:val="id-ID"/>
        </w:rPr>
        <w:t>Organizational Business Dynamic Summer</w:t>
      </w:r>
      <w:r w:rsidRPr="00FD6347">
        <w:rPr>
          <w:rFonts w:ascii="Georgia" w:hAnsi="Georgia"/>
          <w:lang w:val="id-ID"/>
        </w:rPr>
        <w:t>: hlm. 18-31.</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Smith, Adam, 1776. </w:t>
      </w:r>
      <w:r w:rsidRPr="00FD6347">
        <w:rPr>
          <w:rFonts w:ascii="Georgia" w:hAnsi="Georgia"/>
          <w:i/>
          <w:lang w:val="id-ID"/>
        </w:rPr>
        <w:t>The Wealth of Nations.</w:t>
      </w:r>
      <w:r w:rsidRPr="00FD6347">
        <w:rPr>
          <w:rFonts w:ascii="Georgia" w:hAnsi="Georgia"/>
          <w:lang w:val="id-ID"/>
        </w:rPr>
        <w:t xml:space="preserve"> Library of Economics and Liberty</w:t>
      </w:r>
    </w:p>
    <w:p w:rsidR="00FD6347" w:rsidRPr="00CF6838" w:rsidRDefault="00FD6347" w:rsidP="00CF6838">
      <w:pPr>
        <w:pStyle w:val="FootnoteText"/>
        <w:ind w:left="567" w:hanging="567"/>
        <w:jc w:val="both"/>
        <w:rPr>
          <w:rFonts w:ascii="Georgia" w:hAnsi="Georgia"/>
        </w:rPr>
      </w:pPr>
      <w:r w:rsidRPr="00FD6347">
        <w:rPr>
          <w:rFonts w:ascii="Georgia" w:hAnsi="Georgia"/>
        </w:rPr>
        <w:t>Sturgeon</w:t>
      </w:r>
      <w:r w:rsidRPr="00FD6347">
        <w:rPr>
          <w:rFonts w:ascii="Georgia" w:hAnsi="Georgia"/>
          <w:lang w:val="id-ID"/>
        </w:rPr>
        <w:t>, Timothy J, 2009. “</w:t>
      </w:r>
      <w:r w:rsidRPr="00FD6347">
        <w:rPr>
          <w:rFonts w:ascii="Georgia" w:hAnsi="Georgia"/>
        </w:rPr>
        <w:t xml:space="preserve">Globalisation of </w:t>
      </w:r>
      <w:r w:rsidRPr="00FD6347">
        <w:rPr>
          <w:rFonts w:ascii="Georgia" w:hAnsi="Georgia"/>
          <w:lang w:val="id-ID"/>
        </w:rPr>
        <w:t>T</w:t>
      </w:r>
      <w:r w:rsidRPr="00FD6347">
        <w:rPr>
          <w:rFonts w:ascii="Georgia" w:hAnsi="Georgia"/>
        </w:rPr>
        <w:t xml:space="preserve">he </w:t>
      </w:r>
      <w:r w:rsidRPr="00FD6347">
        <w:rPr>
          <w:rFonts w:ascii="Georgia" w:hAnsi="Georgia"/>
          <w:lang w:val="id-ID"/>
        </w:rPr>
        <w:t>A</w:t>
      </w:r>
      <w:r w:rsidRPr="00FD6347">
        <w:rPr>
          <w:rFonts w:ascii="Georgia" w:hAnsi="Georgia"/>
        </w:rPr>
        <w:t xml:space="preserve">utomotive </w:t>
      </w:r>
      <w:r w:rsidRPr="00FD6347">
        <w:rPr>
          <w:rFonts w:ascii="Georgia" w:hAnsi="Georgia"/>
          <w:lang w:val="id-ID"/>
        </w:rPr>
        <w:t>I</w:t>
      </w:r>
      <w:r w:rsidRPr="00FD6347">
        <w:rPr>
          <w:rFonts w:ascii="Georgia" w:hAnsi="Georgia"/>
        </w:rPr>
        <w:t xml:space="preserve">ndustry: </w:t>
      </w:r>
      <w:r w:rsidRPr="00FD6347">
        <w:rPr>
          <w:rFonts w:ascii="Georgia" w:hAnsi="Georgia"/>
          <w:lang w:val="id-ID"/>
        </w:rPr>
        <w:t>M</w:t>
      </w:r>
      <w:r w:rsidRPr="00FD6347">
        <w:rPr>
          <w:rFonts w:ascii="Georgia" w:hAnsi="Georgia"/>
        </w:rPr>
        <w:t xml:space="preserve">ain </w:t>
      </w:r>
      <w:r w:rsidRPr="00FD6347">
        <w:rPr>
          <w:rFonts w:ascii="Georgia" w:hAnsi="Georgia"/>
          <w:lang w:val="id-ID"/>
        </w:rPr>
        <w:t>F</w:t>
      </w:r>
      <w:r w:rsidRPr="00FD6347">
        <w:rPr>
          <w:rFonts w:ascii="Georgia" w:hAnsi="Georgia"/>
        </w:rPr>
        <w:t xml:space="preserve">eatures and </w:t>
      </w:r>
      <w:r w:rsidRPr="00FD6347">
        <w:rPr>
          <w:rFonts w:ascii="Georgia" w:hAnsi="Georgia"/>
          <w:lang w:val="id-ID"/>
        </w:rPr>
        <w:t>T</w:t>
      </w:r>
      <w:r w:rsidRPr="00FD6347">
        <w:rPr>
          <w:rFonts w:ascii="Georgia" w:hAnsi="Georgia"/>
        </w:rPr>
        <w:t>rends Int</w:t>
      </w:r>
      <w:r w:rsidRPr="00FD6347">
        <w:rPr>
          <w:rFonts w:ascii="Georgia" w:hAnsi="Georgia"/>
          <w:lang w:val="id-ID"/>
        </w:rPr>
        <w:t xml:space="preserve">” </w:t>
      </w:r>
      <w:r w:rsidRPr="00FD6347">
        <w:rPr>
          <w:rFonts w:ascii="Georgia" w:hAnsi="Georgia"/>
          <w:i/>
        </w:rPr>
        <w:t xml:space="preserve"> Technological Learning, Innovation and Development</w:t>
      </w:r>
      <w:r w:rsidRPr="00FD6347">
        <w:rPr>
          <w:rFonts w:ascii="Georgia" w:hAnsi="Georgia"/>
          <w:lang w:val="id-ID"/>
        </w:rPr>
        <w:t xml:space="preserve"> 2 (1)</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Terpstra, D.E. &amp; Rozell, E.J., 1993. “The Relationship of Staffing Practices to Organizational Level Measures of Performace”. </w:t>
      </w:r>
      <w:r w:rsidRPr="00FD6347">
        <w:rPr>
          <w:rFonts w:ascii="Georgia" w:hAnsi="Georgia"/>
          <w:i/>
          <w:lang w:val="id-ID"/>
        </w:rPr>
        <w:t>Personnel Psychology</w:t>
      </w:r>
    </w:p>
    <w:p w:rsidR="00FD6347" w:rsidRPr="00CF6838" w:rsidRDefault="00FD6347" w:rsidP="00CF6838">
      <w:pPr>
        <w:pStyle w:val="FootnoteText"/>
        <w:ind w:left="567" w:hanging="567"/>
        <w:jc w:val="both"/>
        <w:rPr>
          <w:rFonts w:ascii="Georgia" w:hAnsi="Georgia"/>
          <w:i/>
        </w:rPr>
      </w:pPr>
      <w:r w:rsidRPr="00FD6347">
        <w:rPr>
          <w:rFonts w:ascii="Georgia" w:hAnsi="Georgia"/>
          <w:lang w:val="id-ID"/>
        </w:rPr>
        <w:t xml:space="preserve">Weatherly, L.A, 2003. “The Value of People, The Challenges and Opportunities of Human Capital Measurement and Reporting”. </w:t>
      </w:r>
      <w:r w:rsidRPr="00FD6347">
        <w:rPr>
          <w:rFonts w:ascii="Georgia" w:hAnsi="Georgia"/>
          <w:i/>
          <w:lang w:val="id-ID"/>
        </w:rPr>
        <w:t>Research Quarterly: Human Resource Management</w:t>
      </w:r>
    </w:p>
    <w:p w:rsidR="00FD6347" w:rsidRPr="00CF6838" w:rsidRDefault="00FD6347" w:rsidP="00CF6838">
      <w:pPr>
        <w:pStyle w:val="FootnoteText"/>
        <w:ind w:left="567" w:hanging="567"/>
        <w:jc w:val="both"/>
        <w:rPr>
          <w:rFonts w:ascii="Georgia" w:hAnsi="Georgia"/>
          <w:i/>
          <w:iCs/>
        </w:rPr>
      </w:pPr>
      <w:r w:rsidRPr="00FD6347">
        <w:rPr>
          <w:rFonts w:ascii="Georgia" w:hAnsi="Georgia"/>
        </w:rPr>
        <w:lastRenderedPageBreak/>
        <w:t>Womack, James P</w:t>
      </w:r>
      <w:r w:rsidRPr="00FD6347">
        <w:rPr>
          <w:rFonts w:ascii="Georgia" w:hAnsi="Georgia"/>
          <w:lang w:val="id-ID"/>
        </w:rPr>
        <w:t xml:space="preserve">., </w:t>
      </w:r>
      <w:r w:rsidRPr="00FD6347">
        <w:rPr>
          <w:rFonts w:ascii="Georgia" w:hAnsi="Georgia"/>
        </w:rPr>
        <w:t>Jones,</w:t>
      </w:r>
      <w:r w:rsidRPr="00FD6347">
        <w:rPr>
          <w:rFonts w:ascii="Georgia" w:hAnsi="Georgia"/>
          <w:lang w:val="id-ID"/>
        </w:rPr>
        <w:t xml:space="preserve"> </w:t>
      </w:r>
      <w:r w:rsidRPr="00FD6347">
        <w:rPr>
          <w:rFonts w:ascii="Georgia" w:hAnsi="Georgia"/>
        </w:rPr>
        <w:t>Daniel T.</w:t>
      </w:r>
      <w:r w:rsidRPr="00FD6347">
        <w:rPr>
          <w:rFonts w:ascii="Georgia" w:hAnsi="Georgia"/>
          <w:lang w:val="id-ID"/>
        </w:rPr>
        <w:t>,</w:t>
      </w:r>
      <w:r w:rsidRPr="00FD6347">
        <w:rPr>
          <w:rFonts w:ascii="Georgia" w:hAnsi="Georgia"/>
        </w:rPr>
        <w:t xml:space="preserve"> d</w:t>
      </w:r>
      <w:r w:rsidRPr="00FD6347">
        <w:rPr>
          <w:rFonts w:ascii="Georgia" w:hAnsi="Georgia"/>
          <w:lang w:val="id-ID"/>
        </w:rPr>
        <w:t>an</w:t>
      </w:r>
      <w:r w:rsidRPr="00FD6347">
        <w:rPr>
          <w:rFonts w:ascii="Georgia" w:hAnsi="Georgia"/>
        </w:rPr>
        <w:t xml:space="preserve"> Roos</w:t>
      </w:r>
      <w:r w:rsidRPr="00FD6347">
        <w:rPr>
          <w:rFonts w:ascii="Georgia" w:hAnsi="Georgia"/>
          <w:lang w:val="id-ID"/>
        </w:rPr>
        <w:t>, Daniel, 1990. “</w:t>
      </w:r>
      <w:r w:rsidRPr="00FD6347">
        <w:rPr>
          <w:rFonts w:ascii="Georgia" w:hAnsi="Georgia"/>
          <w:iCs/>
        </w:rPr>
        <w:t>The Machine That Changed the World</w:t>
      </w:r>
      <w:r w:rsidRPr="00FD6347">
        <w:rPr>
          <w:rFonts w:ascii="Georgia" w:hAnsi="Georgia"/>
          <w:i/>
          <w:iCs/>
          <w:lang w:val="id-ID"/>
        </w:rPr>
        <w:t>”</w:t>
      </w:r>
    </w:p>
    <w:p w:rsidR="00FD6347" w:rsidRPr="00CF6838" w:rsidRDefault="00FD6347" w:rsidP="00CF6838">
      <w:pPr>
        <w:pStyle w:val="FootnoteText"/>
        <w:ind w:left="567" w:hanging="567"/>
        <w:jc w:val="both"/>
        <w:rPr>
          <w:rFonts w:ascii="Georgia" w:hAnsi="Georgia"/>
          <w:i/>
          <w:iCs/>
        </w:rPr>
      </w:pPr>
      <w:r w:rsidRPr="00FD6347">
        <w:rPr>
          <w:rFonts w:ascii="Georgia" w:hAnsi="Georgia"/>
        </w:rPr>
        <w:t>Zahra, S.A., d</w:t>
      </w:r>
      <w:r w:rsidRPr="00FD6347">
        <w:rPr>
          <w:rFonts w:ascii="Georgia" w:hAnsi="Georgia"/>
          <w:lang w:val="id-ID"/>
        </w:rPr>
        <w:t>an</w:t>
      </w:r>
      <w:r w:rsidRPr="00FD6347">
        <w:rPr>
          <w:rFonts w:ascii="Georgia" w:hAnsi="Georgia"/>
        </w:rPr>
        <w:t xml:space="preserve"> George, G</w:t>
      </w:r>
      <w:r w:rsidRPr="00FD6347">
        <w:rPr>
          <w:rFonts w:ascii="Georgia" w:hAnsi="Georgia"/>
          <w:lang w:val="id-ID"/>
        </w:rPr>
        <w:t>., 2005.</w:t>
      </w:r>
      <w:r w:rsidRPr="00FD6347">
        <w:rPr>
          <w:rFonts w:ascii="Georgia" w:hAnsi="Georgia"/>
        </w:rPr>
        <w:t xml:space="preserve"> </w:t>
      </w:r>
      <w:r w:rsidRPr="00FD6347">
        <w:rPr>
          <w:rFonts w:ascii="Georgia" w:hAnsi="Georgia"/>
          <w:lang w:val="id-ID"/>
        </w:rPr>
        <w:t>“</w:t>
      </w:r>
      <w:r w:rsidRPr="00FD6347">
        <w:rPr>
          <w:rFonts w:ascii="Georgia" w:hAnsi="Georgia"/>
        </w:rPr>
        <w:t>Absorptive Capacity: A Review,  Reconceptualization, and Extension</w:t>
      </w:r>
      <w:r w:rsidRPr="00FD6347">
        <w:rPr>
          <w:rFonts w:ascii="Georgia" w:hAnsi="Georgia"/>
          <w:lang w:val="id-ID"/>
        </w:rPr>
        <w:t>”.</w:t>
      </w:r>
      <w:r w:rsidRPr="00FD6347">
        <w:rPr>
          <w:rFonts w:ascii="Georgia" w:hAnsi="Georgia"/>
          <w:i/>
        </w:rPr>
        <w:t xml:space="preserve"> </w:t>
      </w:r>
      <w:r w:rsidRPr="00FD6347">
        <w:rPr>
          <w:rFonts w:ascii="Georgia" w:hAnsi="Georgia"/>
          <w:i/>
          <w:lang w:val="id-ID"/>
        </w:rPr>
        <w:t xml:space="preserve"> </w:t>
      </w:r>
      <w:r w:rsidRPr="00FD6347">
        <w:rPr>
          <w:rFonts w:ascii="Georgia" w:hAnsi="Georgia"/>
          <w:i/>
        </w:rPr>
        <w:t>Academy of Management Review</w:t>
      </w:r>
      <w:r w:rsidRPr="00FD6347">
        <w:rPr>
          <w:rFonts w:ascii="Georgia" w:hAnsi="Georgia"/>
          <w:lang w:val="id-ID"/>
        </w:rPr>
        <w:t xml:space="preserve"> </w:t>
      </w:r>
      <w:r w:rsidRPr="00FD6347">
        <w:rPr>
          <w:rFonts w:ascii="Georgia" w:hAnsi="Georgia"/>
        </w:rPr>
        <w:t>27</w:t>
      </w:r>
    </w:p>
    <w:p w:rsidR="00FD6347" w:rsidRPr="00FD6347" w:rsidRDefault="00FD6347" w:rsidP="00CF6838">
      <w:pPr>
        <w:pStyle w:val="FootnoteText"/>
        <w:ind w:left="567" w:hanging="567"/>
        <w:jc w:val="both"/>
        <w:rPr>
          <w:rFonts w:ascii="Georgia" w:hAnsi="Georgia"/>
          <w:lang w:val="id-ID"/>
        </w:rPr>
      </w:pPr>
    </w:p>
    <w:p w:rsidR="00FD6347" w:rsidRPr="00FD6347" w:rsidRDefault="00FD6347" w:rsidP="00CF6838">
      <w:pPr>
        <w:pStyle w:val="FootnoteText"/>
        <w:ind w:left="567" w:hanging="567"/>
        <w:jc w:val="both"/>
        <w:rPr>
          <w:rFonts w:ascii="Georgia" w:hAnsi="Georgia"/>
          <w:b/>
          <w:lang w:val="id-ID"/>
        </w:rPr>
      </w:pPr>
      <w:r w:rsidRPr="00FD6347">
        <w:rPr>
          <w:rFonts w:ascii="Georgia" w:hAnsi="Georgia"/>
          <w:b/>
          <w:lang w:val="id-ID"/>
        </w:rPr>
        <w:t>Artikel Online</w:t>
      </w:r>
    </w:p>
    <w:p w:rsidR="00FD6347" w:rsidRPr="00CF6838" w:rsidRDefault="00FD6347" w:rsidP="00CF6838">
      <w:pPr>
        <w:pStyle w:val="FootnoteText"/>
        <w:ind w:left="567" w:hanging="567"/>
        <w:jc w:val="both"/>
        <w:rPr>
          <w:rFonts w:ascii="Georgia" w:hAnsi="Georgia"/>
          <w:lang w:val="id-ID"/>
        </w:rPr>
      </w:pPr>
      <w:r w:rsidRPr="00FD6347">
        <w:rPr>
          <w:rFonts w:ascii="Georgia" w:hAnsi="Georgia"/>
          <w:lang w:val="id-ID"/>
        </w:rPr>
        <w:t xml:space="preserve">Bisnis Indonesia, 2012. </w:t>
      </w:r>
      <w:r w:rsidRPr="00FD6347">
        <w:rPr>
          <w:rFonts w:ascii="Georgia" w:hAnsi="Georgia"/>
          <w:i/>
          <w:lang w:val="id-ID"/>
        </w:rPr>
        <w:t>Dunia Otomotif: Toyota Corolla Mobil Terlaris Sepanjang Masa</w:t>
      </w:r>
      <w:r w:rsidRPr="00FD6347">
        <w:rPr>
          <w:rFonts w:ascii="Georgia" w:hAnsi="Georgia"/>
          <w:lang w:val="id-ID"/>
        </w:rPr>
        <w:t xml:space="preserve"> [online] dalam </w:t>
      </w:r>
      <w:hyperlink r:id="rId11" w:history="1">
        <w:r w:rsidRPr="00FD6347">
          <w:rPr>
            <w:rStyle w:val="Hyperlink"/>
            <w:rFonts w:ascii="Georgia" w:hAnsi="Georgia"/>
            <w:lang w:val="id-ID"/>
          </w:rPr>
          <w:t>http://www.bisnis.com/articles/dunia-otomotif-toyota-corolla-mobil-terlaris-sepanjang-massa</w:t>
        </w:r>
      </w:hyperlink>
      <w:r w:rsidRPr="00FD6347">
        <w:rPr>
          <w:rFonts w:ascii="Georgia" w:hAnsi="Georgia"/>
          <w:lang w:val="id-ID"/>
        </w:rPr>
        <w:t xml:space="preserve"> [diakses pada 19 Juli 2012]</w:t>
      </w:r>
    </w:p>
    <w:p w:rsidR="00FD6347" w:rsidRPr="00CF6838" w:rsidRDefault="00FD6347" w:rsidP="00CF6838">
      <w:pPr>
        <w:pStyle w:val="FootnoteText"/>
        <w:ind w:left="567" w:hanging="567"/>
        <w:jc w:val="both"/>
        <w:rPr>
          <w:rFonts w:ascii="Georgia" w:hAnsi="Georgia"/>
        </w:rPr>
      </w:pPr>
      <w:r w:rsidRPr="00FD6347">
        <w:rPr>
          <w:rFonts w:ascii="Georgia" w:hAnsi="Georgia"/>
        </w:rPr>
        <w:t>Bradley</w:t>
      </w:r>
      <w:r w:rsidRPr="00FD6347">
        <w:rPr>
          <w:rFonts w:ascii="Georgia" w:hAnsi="Georgia"/>
          <w:lang w:val="id-ID"/>
        </w:rPr>
        <w:t xml:space="preserve">, Donald, t.t. </w:t>
      </w:r>
      <w:r w:rsidRPr="00FD6347">
        <w:rPr>
          <w:rFonts w:ascii="Georgia" w:hAnsi="Georgia"/>
          <w:i/>
        </w:rPr>
        <w:t xml:space="preserve">Automotive </w:t>
      </w:r>
      <w:r w:rsidRPr="00FD6347">
        <w:rPr>
          <w:rFonts w:ascii="Georgia" w:hAnsi="Georgia"/>
          <w:i/>
          <w:lang w:val="id-ID"/>
        </w:rPr>
        <w:t>I</w:t>
      </w:r>
      <w:r w:rsidRPr="00FD6347">
        <w:rPr>
          <w:rFonts w:ascii="Georgia" w:hAnsi="Georgia"/>
          <w:i/>
        </w:rPr>
        <w:t xml:space="preserve">ndustries </w:t>
      </w:r>
      <w:r w:rsidRPr="00FD6347">
        <w:rPr>
          <w:rFonts w:ascii="Georgia" w:hAnsi="Georgia"/>
          <w:i/>
          <w:lang w:val="id-ID"/>
        </w:rPr>
        <w:t>A</w:t>
      </w:r>
      <w:r w:rsidRPr="00FD6347">
        <w:rPr>
          <w:rFonts w:ascii="Georgia" w:hAnsi="Georgia"/>
          <w:i/>
        </w:rPr>
        <w:t>nalysis</w:t>
      </w:r>
      <w:r w:rsidRPr="00FD6347">
        <w:rPr>
          <w:rFonts w:ascii="Georgia" w:hAnsi="Georgia"/>
        </w:rPr>
        <w:t xml:space="preserve"> [online] dalam http://www.srl.gatech.edu/Members/bbradley/me6753.industryanalysis.teamA.pdf </w:t>
      </w:r>
      <w:r w:rsidRPr="00FD6347">
        <w:rPr>
          <w:rFonts w:ascii="Georgia" w:hAnsi="Georgia"/>
          <w:lang w:val="id-ID"/>
        </w:rPr>
        <w:t>[</w:t>
      </w:r>
      <w:r w:rsidRPr="00FD6347">
        <w:rPr>
          <w:rFonts w:ascii="Georgia" w:hAnsi="Georgia"/>
        </w:rPr>
        <w:t>diakses 17 April 2013</w:t>
      </w:r>
      <w:r w:rsidRPr="00FD6347">
        <w:rPr>
          <w:rFonts w:ascii="Georgia" w:hAnsi="Georgia"/>
          <w:lang w:val="id-ID"/>
        </w:rPr>
        <w:t>]</w:t>
      </w:r>
      <w:r w:rsidRPr="00FD6347">
        <w:rPr>
          <w:rFonts w:ascii="Georgia" w:hAnsi="Georgia"/>
        </w:rPr>
        <w:t xml:space="preserve"> </w:t>
      </w:r>
    </w:p>
    <w:p w:rsidR="00FD6347" w:rsidRPr="00CF6838" w:rsidRDefault="00FD6347" w:rsidP="00CF6838">
      <w:pPr>
        <w:pStyle w:val="FootnoteText"/>
        <w:ind w:left="567" w:hanging="567"/>
        <w:jc w:val="both"/>
        <w:rPr>
          <w:rFonts w:ascii="Georgia" w:hAnsi="Georgia"/>
        </w:rPr>
      </w:pPr>
      <w:r w:rsidRPr="00FD6347">
        <w:rPr>
          <w:rFonts w:ascii="Georgia" w:hAnsi="Georgia"/>
          <w:lang w:val="id-ID"/>
        </w:rPr>
        <w:t xml:space="preserve">Manoj, Harma. </w:t>
      </w:r>
      <w:r w:rsidRPr="00FD6347">
        <w:rPr>
          <w:rFonts w:ascii="Georgia" w:hAnsi="Georgia"/>
          <w:i/>
          <w:lang w:val="id-ID"/>
        </w:rPr>
        <w:t xml:space="preserve">The Different Between Human Resources, Human Capital and Human Capital </w:t>
      </w:r>
      <w:r w:rsidRPr="00FD6347">
        <w:rPr>
          <w:rFonts w:ascii="Georgia" w:hAnsi="Georgia"/>
          <w:lang w:val="id-ID"/>
        </w:rPr>
        <w:t xml:space="preserve">[online] dalam </w:t>
      </w:r>
      <w:r w:rsidRPr="00FD6347">
        <w:rPr>
          <w:rFonts w:ascii="Georgia" w:hAnsi="Georgia"/>
        </w:rPr>
        <w:t xml:space="preserve">http://manojsharma.com/the-difference-between-human-resources-human-capital-and-human-investment-by-manoj-sharma/ </w:t>
      </w:r>
      <w:r w:rsidRPr="00FD6347">
        <w:rPr>
          <w:rFonts w:ascii="Georgia" w:hAnsi="Georgia"/>
          <w:lang w:val="id-ID"/>
        </w:rPr>
        <w:t>[dikses pada 4 Januari 2012]</w:t>
      </w:r>
    </w:p>
    <w:p w:rsidR="00FD6347" w:rsidRPr="00CF6838" w:rsidRDefault="00FD6347" w:rsidP="00CF6838">
      <w:pPr>
        <w:pStyle w:val="FootnoteText"/>
        <w:ind w:left="567" w:hanging="567"/>
        <w:jc w:val="both"/>
        <w:rPr>
          <w:rFonts w:ascii="Georgia" w:hAnsi="Georgia"/>
        </w:rPr>
      </w:pPr>
      <w:r w:rsidRPr="00FD6347">
        <w:rPr>
          <w:rFonts w:ascii="Georgia" w:hAnsi="Georgia"/>
        </w:rPr>
        <w:t>OICA</w:t>
      </w:r>
      <w:r w:rsidRPr="00FD6347">
        <w:rPr>
          <w:rFonts w:ascii="Georgia" w:hAnsi="Georgia"/>
          <w:lang w:val="id-ID"/>
        </w:rPr>
        <w:t>, t.t.</w:t>
      </w:r>
      <w:r w:rsidRPr="00FD6347">
        <w:rPr>
          <w:rFonts w:ascii="Georgia" w:hAnsi="Georgia"/>
          <w:i/>
        </w:rPr>
        <w:t xml:space="preserve"> </w:t>
      </w:r>
      <w:r w:rsidRPr="00FD6347">
        <w:rPr>
          <w:rFonts w:ascii="Georgia" w:hAnsi="Georgia"/>
          <w:i/>
          <w:lang w:val="id-ID"/>
        </w:rPr>
        <w:t>C</w:t>
      </w:r>
      <w:r w:rsidRPr="00FD6347">
        <w:rPr>
          <w:rFonts w:ascii="Georgia" w:hAnsi="Georgia"/>
          <w:i/>
        </w:rPr>
        <w:t xml:space="preserve">orrespondent </w:t>
      </w:r>
      <w:r w:rsidRPr="00FD6347">
        <w:rPr>
          <w:rFonts w:ascii="Georgia" w:hAnsi="Georgia"/>
          <w:i/>
          <w:lang w:val="id-ID"/>
        </w:rPr>
        <w:t>R</w:t>
      </w:r>
      <w:r w:rsidRPr="00FD6347">
        <w:rPr>
          <w:rFonts w:ascii="Georgia" w:hAnsi="Georgia"/>
          <w:i/>
        </w:rPr>
        <w:t>espond</w:t>
      </w:r>
      <w:r w:rsidRPr="00FD6347">
        <w:rPr>
          <w:rFonts w:ascii="Georgia" w:hAnsi="Georgia"/>
          <w:lang w:val="id-ID"/>
        </w:rPr>
        <w:t xml:space="preserve"> [online] dalam</w:t>
      </w:r>
      <w:r w:rsidRPr="00FD6347">
        <w:rPr>
          <w:rFonts w:ascii="Georgia" w:hAnsi="Georgia"/>
          <w:i/>
        </w:rPr>
        <w:t xml:space="preserve"> </w:t>
      </w:r>
      <w:hyperlink r:id="rId12" w:history="1">
        <w:r w:rsidRPr="00FD6347">
          <w:rPr>
            <w:rStyle w:val="Hyperlink"/>
            <w:rFonts w:ascii="Georgia" w:hAnsi="Georgia"/>
          </w:rPr>
          <w:t>http://www.oica.net/wp-content/uploads/ranking-2010.pdf</w:t>
        </w:r>
      </w:hyperlink>
      <w:r w:rsidRPr="00FD6347">
        <w:rPr>
          <w:rFonts w:ascii="Georgia" w:hAnsi="Georgia"/>
          <w:lang w:val="id-ID"/>
        </w:rPr>
        <w:t xml:space="preserve"> [diakses pada 16 April 2013]</w:t>
      </w:r>
    </w:p>
    <w:p w:rsidR="00FD6347" w:rsidRPr="00FD6347" w:rsidRDefault="00FD6347" w:rsidP="00CF6838">
      <w:pPr>
        <w:pStyle w:val="FootnoteText"/>
        <w:ind w:left="567" w:hanging="567"/>
        <w:jc w:val="both"/>
        <w:rPr>
          <w:rFonts w:ascii="Georgia" w:hAnsi="Georgia"/>
          <w:lang w:val="id-ID"/>
        </w:rPr>
      </w:pPr>
      <w:r w:rsidRPr="00FD6347">
        <w:rPr>
          <w:rFonts w:ascii="Georgia" w:hAnsi="Georgia"/>
          <w:lang w:val="id-ID"/>
        </w:rPr>
        <w:t xml:space="preserve">Toyota, t.t. </w:t>
      </w:r>
      <w:r w:rsidRPr="00FD6347">
        <w:rPr>
          <w:rFonts w:ascii="Georgia" w:hAnsi="Georgia"/>
          <w:i/>
          <w:lang w:val="id-ID"/>
        </w:rPr>
        <w:t>The Toyota Way</w:t>
      </w:r>
      <w:r w:rsidRPr="00FD6347">
        <w:rPr>
          <w:rFonts w:ascii="Georgia" w:hAnsi="Georgia"/>
          <w:lang w:val="id-ID"/>
        </w:rPr>
        <w:t xml:space="preserve"> [online] dalam </w:t>
      </w:r>
      <w:hyperlink r:id="rId13" w:history="1">
        <w:r w:rsidRPr="00FD6347">
          <w:rPr>
            <w:rStyle w:val="Hyperlink"/>
            <w:rFonts w:ascii="Georgia" w:hAnsi="Georgia"/>
          </w:rPr>
          <w:t>http://www.toyota.co.jp/en/environmental_rep/03/jyugyoin03.html</w:t>
        </w:r>
      </w:hyperlink>
      <w:r w:rsidRPr="00FD6347">
        <w:rPr>
          <w:rFonts w:ascii="Georgia" w:hAnsi="Georgia"/>
        </w:rPr>
        <w:t xml:space="preserve"> </w:t>
      </w:r>
      <w:r w:rsidRPr="00FD6347">
        <w:rPr>
          <w:rFonts w:ascii="Georgia" w:hAnsi="Georgia"/>
          <w:lang w:val="id-ID"/>
        </w:rPr>
        <w:t>[diakses pada 11 Januari 2013]</w:t>
      </w:r>
    </w:p>
    <w:p w:rsidR="00FD6347" w:rsidRPr="00CF6838" w:rsidRDefault="00FD6347" w:rsidP="00CF6838">
      <w:pPr>
        <w:pStyle w:val="FootnoteText"/>
        <w:jc w:val="both"/>
        <w:rPr>
          <w:rFonts w:ascii="Georgia" w:hAnsi="Georgia"/>
          <w:b/>
        </w:rPr>
      </w:pPr>
    </w:p>
    <w:p w:rsidR="00FD6347" w:rsidRPr="00CF6838" w:rsidRDefault="00FD6347" w:rsidP="00CF6838">
      <w:pPr>
        <w:pStyle w:val="FootnoteText"/>
        <w:ind w:left="567" w:hanging="567"/>
        <w:jc w:val="both"/>
        <w:rPr>
          <w:rFonts w:ascii="Georgia" w:hAnsi="Georgia"/>
          <w:i/>
          <w:lang w:val="fr-FR"/>
        </w:rPr>
      </w:pPr>
      <w:r w:rsidRPr="00FD6347">
        <w:rPr>
          <w:rFonts w:ascii="Georgia" w:hAnsi="Georgia"/>
          <w:b/>
          <w:lang w:val="id-ID"/>
        </w:rPr>
        <w:t>Lain-lain</w:t>
      </w:r>
    </w:p>
    <w:p w:rsidR="00FD6347" w:rsidRPr="00CF6838" w:rsidRDefault="00FD6347" w:rsidP="00CF6838">
      <w:pPr>
        <w:pStyle w:val="FootnoteText"/>
        <w:ind w:left="567" w:hanging="567"/>
        <w:jc w:val="both"/>
        <w:rPr>
          <w:rFonts w:ascii="Georgia" w:hAnsi="Georgia"/>
          <w:bCs/>
          <w:lang w:val="fr-FR"/>
        </w:rPr>
      </w:pPr>
      <w:r w:rsidRPr="00FD6347">
        <w:rPr>
          <w:rFonts w:ascii="Georgia" w:hAnsi="Georgia"/>
          <w:bCs/>
          <w:lang w:val="id-ID"/>
        </w:rPr>
        <w:t>Jawa Pos, 17 Januari 2011</w:t>
      </w:r>
    </w:p>
    <w:p w:rsidR="00940E58" w:rsidRPr="00CF6838" w:rsidRDefault="00FD6347" w:rsidP="00CF6838">
      <w:pPr>
        <w:pStyle w:val="FootnoteText"/>
        <w:ind w:left="567" w:hanging="567"/>
        <w:jc w:val="both"/>
        <w:rPr>
          <w:rFonts w:ascii="Georgia" w:hAnsi="Georgia"/>
          <w:lang w:val="en-GB"/>
        </w:rPr>
      </w:pPr>
      <w:r w:rsidRPr="00CF6838">
        <w:rPr>
          <w:rFonts w:ascii="Georgia" w:hAnsi="Georgia"/>
        </w:rPr>
        <w:t>Reed,</w:t>
      </w:r>
      <w:r w:rsidRPr="00CF6838">
        <w:rPr>
          <w:rFonts w:ascii="Georgia" w:hAnsi="Georgia"/>
          <w:lang w:val="id-ID"/>
        </w:rPr>
        <w:t xml:space="preserve"> </w:t>
      </w:r>
      <w:r w:rsidRPr="00CF6838">
        <w:rPr>
          <w:rFonts w:ascii="Georgia" w:hAnsi="Georgia"/>
        </w:rPr>
        <w:t>K</w:t>
      </w:r>
      <w:r w:rsidRPr="00CF6838">
        <w:rPr>
          <w:rFonts w:ascii="Georgia" w:hAnsi="Georgia"/>
          <w:lang w:val="id-ID"/>
        </w:rPr>
        <w:t>., 2000.</w:t>
      </w:r>
      <w:r w:rsidRPr="00CF6838">
        <w:rPr>
          <w:rFonts w:ascii="Georgia" w:hAnsi="Georgia"/>
        </w:rPr>
        <w:t xml:space="preserve"> </w:t>
      </w:r>
      <w:r w:rsidRPr="00CF6838">
        <w:rPr>
          <w:rFonts w:ascii="Georgia" w:hAnsi="Georgia"/>
          <w:i/>
        </w:rPr>
        <w:t xml:space="preserve">The Dynamics of Intellectual Capital. </w:t>
      </w:r>
      <w:r w:rsidRPr="00CF6838">
        <w:rPr>
          <w:rFonts w:ascii="Georgia" w:hAnsi="Georgia"/>
          <w:lang w:val="id-ID"/>
        </w:rPr>
        <w:t xml:space="preserve">Disertasi </w:t>
      </w:r>
      <w:r w:rsidRPr="00CF6838">
        <w:rPr>
          <w:rFonts w:ascii="Georgia" w:hAnsi="Georgia"/>
        </w:rPr>
        <w:t xml:space="preserve">Ph.D </w:t>
      </w:r>
      <w:r w:rsidRPr="00CF6838">
        <w:rPr>
          <w:rFonts w:ascii="Georgia" w:hAnsi="Georgia"/>
          <w:lang w:val="id-ID"/>
        </w:rPr>
        <w:t>Connecticut:</w:t>
      </w:r>
      <w:r w:rsidRPr="00CF6838">
        <w:rPr>
          <w:rFonts w:ascii="Georgia" w:hAnsi="Georgia"/>
        </w:rPr>
        <w:t xml:space="preserve"> University of Connecticut, Un</w:t>
      </w:r>
      <w:r w:rsidR="00CF6838" w:rsidRPr="00CF6838">
        <w:rPr>
          <w:rFonts w:ascii="Georgia" w:hAnsi="Georgia"/>
        </w:rPr>
        <w:t>ited States of America</w:t>
      </w:r>
    </w:p>
    <w:sectPr w:rsidR="00940E58" w:rsidRPr="00CF6838" w:rsidSect="00CE3EF5">
      <w:headerReference w:type="even" r:id="rId14"/>
      <w:headerReference w:type="default" r:id="rId15"/>
      <w:footerReference w:type="even" r:id="rId16"/>
      <w:footerReference w:type="default" r:id="rId17"/>
      <w:headerReference w:type="first" r:id="rId18"/>
      <w:footerReference w:type="first" r:id="rId19"/>
      <w:type w:val="continuous"/>
      <w:pgSz w:w="10319" w:h="14571" w:code="13"/>
      <w:pgMar w:top="1440" w:right="1440" w:bottom="1440" w:left="1440" w:header="851" w:footer="198" w:gutter="0"/>
      <w:pgNumType w:start="8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3EF9" w:rsidRDefault="00EB3EF9">
      <w:r>
        <w:separator/>
      </w:r>
    </w:p>
  </w:endnote>
  <w:endnote w:type="continuationSeparator" w:id="1">
    <w:p w:rsidR="00EB3EF9" w:rsidRDefault="00EB3E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DC" w:rsidRPr="0028560D" w:rsidRDefault="007B30DC">
    <w:pPr>
      <w:pStyle w:val="Footer"/>
      <w:jc w:val="center"/>
      <w:rPr>
        <w:rFonts w:ascii="Georgia" w:hAnsi="Georgia"/>
        <w:sz w:val="20"/>
        <w:szCs w:val="20"/>
        <w:lang w:val="id-ID"/>
      </w:rPr>
    </w:pPr>
    <w:r>
      <w:rPr>
        <w:rFonts w:ascii="Georgia" w:hAnsi="Georgia"/>
        <w:sz w:val="20"/>
        <w:szCs w:val="20"/>
        <w:lang w:val="id-ID"/>
      </w:rPr>
      <w:t xml:space="preserve">                                                                                </w:t>
    </w:r>
  </w:p>
  <w:p w:rsidR="007B30DC" w:rsidRPr="0039018F" w:rsidRDefault="007B30DC" w:rsidP="0039018F">
    <w:pPr>
      <w:pStyle w:val="Footer"/>
      <w:jc w:val="right"/>
      <w:rPr>
        <w:rFonts w:ascii="Georgia" w:hAnsi="Georgia"/>
        <w:i/>
        <w:sz w:val="20"/>
        <w:szCs w:val="20"/>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DC" w:rsidRPr="00993926" w:rsidRDefault="00993926" w:rsidP="00C44ADE">
    <w:pPr>
      <w:pStyle w:val="Footer"/>
      <w:spacing w:after="240" w:line="240" w:lineRule="auto"/>
      <w:rPr>
        <w:rFonts w:ascii="Georgia" w:hAnsi="Georgia"/>
        <w:i/>
        <w:sz w:val="20"/>
        <w:szCs w:val="20"/>
      </w:rPr>
    </w:pPr>
    <w:r>
      <w:rPr>
        <w:rFonts w:ascii="Georgia" w:hAnsi="Georgia"/>
        <w:i/>
        <w:sz w:val="20"/>
        <w:szCs w:val="20"/>
      </w:rPr>
      <w:t>Globalisasi &amp; Strategis, Januari-Juni 2011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DC" w:rsidRPr="0028560D" w:rsidRDefault="007B30DC" w:rsidP="0028560D">
    <w:pPr>
      <w:pStyle w:val="Footer"/>
      <w:jc w:val="right"/>
      <w:rPr>
        <w:rFonts w:ascii="Georgia" w:hAnsi="Georgia"/>
        <w:sz w:val="20"/>
        <w:szCs w:val="20"/>
        <w:lang w:val="id-ID"/>
      </w:rPr>
    </w:pPr>
    <w:r w:rsidRPr="0028560D">
      <w:rPr>
        <w:rFonts w:ascii="Georgia" w:hAnsi="Georgia"/>
        <w:sz w:val="20"/>
        <w:szCs w:val="20"/>
        <w:lang w:val="id-ID"/>
      </w:rPr>
      <w:t>87</w:t>
    </w:r>
  </w:p>
  <w:p w:rsidR="007B30DC" w:rsidRPr="0028560D" w:rsidRDefault="007B30DC" w:rsidP="0028560D">
    <w:pPr>
      <w:pStyle w:val="Footer"/>
      <w:jc w:val="right"/>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3EF9" w:rsidRDefault="00EB3EF9">
      <w:r>
        <w:separator/>
      </w:r>
    </w:p>
  </w:footnote>
  <w:footnote w:type="continuationSeparator" w:id="1">
    <w:p w:rsidR="00EB3EF9" w:rsidRDefault="00EB3E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DC" w:rsidRPr="009951D4" w:rsidRDefault="009951D4" w:rsidP="009951D4">
    <w:pPr>
      <w:spacing w:after="0"/>
      <w:jc w:val="center"/>
      <w:rPr>
        <w:rFonts w:ascii="Georgia" w:hAnsi="Georgia"/>
        <w:i/>
        <w:sz w:val="24"/>
        <w:szCs w:val="24"/>
      </w:rPr>
    </w:pPr>
    <w:r>
      <w:rPr>
        <w:rFonts w:ascii="Georgia" w:hAnsi="Georgia"/>
        <w:i/>
        <w:sz w:val="24"/>
        <w:szCs w:val="24"/>
      </w:rPr>
      <w:t>Agus Hendra Rangi</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DC" w:rsidRPr="009B4C84" w:rsidRDefault="009B4C84" w:rsidP="00FD6347">
    <w:pPr>
      <w:pStyle w:val="Header"/>
      <w:jc w:val="center"/>
      <w:rPr>
        <w:szCs w:val="20"/>
      </w:rPr>
    </w:pPr>
    <w:r w:rsidRPr="009B4C84">
      <w:rPr>
        <w:rFonts w:ascii="Georgia" w:hAnsi="Georgia"/>
        <w:b/>
        <w:bCs/>
        <w:i/>
        <w:sz w:val="20"/>
        <w:szCs w:val="20"/>
      </w:rPr>
      <w:t>K</w:t>
    </w:r>
    <w:r w:rsidRPr="009B4C84">
      <w:rPr>
        <w:rFonts w:ascii="Georgia" w:hAnsi="Georgia"/>
        <w:b/>
        <w:bCs/>
        <w:i/>
        <w:sz w:val="20"/>
        <w:szCs w:val="20"/>
        <w:lang w:val="id-ID"/>
      </w:rPr>
      <w:t>eunggulan</w:t>
    </w:r>
    <w:r w:rsidRPr="009B4C84">
      <w:rPr>
        <w:rFonts w:ascii="Georgia" w:hAnsi="Georgia"/>
        <w:b/>
        <w:bCs/>
        <w:i/>
        <w:sz w:val="20"/>
        <w:szCs w:val="20"/>
      </w:rPr>
      <w:t xml:space="preserve"> </w:t>
    </w:r>
    <w:r w:rsidRPr="009B4C84">
      <w:rPr>
        <w:rFonts w:ascii="Georgia" w:hAnsi="Georgia"/>
        <w:b/>
        <w:bCs/>
        <w:i/>
        <w:sz w:val="20"/>
        <w:szCs w:val="20"/>
        <w:lang w:val="id-ID"/>
      </w:rPr>
      <w:t>Toyota terhadap Ford</w:t>
    </w:r>
    <w:r w:rsidRPr="009B4C84">
      <w:rPr>
        <w:rFonts w:ascii="Georgia" w:hAnsi="Georgia"/>
        <w:b/>
        <w:bCs/>
        <w:i/>
        <w:sz w:val="20"/>
        <w:szCs w:val="20"/>
      </w:rPr>
      <w:t xml:space="preserve"> </w:t>
    </w:r>
    <w:r w:rsidR="00EE29AA">
      <w:rPr>
        <w:rFonts w:ascii="Georgia" w:hAnsi="Georgia"/>
        <w:b/>
        <w:bCs/>
        <w:i/>
        <w:sz w:val="20"/>
        <w:szCs w:val="20"/>
        <w:lang w:val="id-ID"/>
      </w:rPr>
      <w:t xml:space="preserve">dalam Industri </w:t>
    </w:r>
    <w:r w:rsidR="00EE29AA">
      <w:rPr>
        <w:rFonts w:ascii="Georgia" w:hAnsi="Georgia"/>
        <w:b/>
        <w:bCs/>
        <w:i/>
        <w:sz w:val="20"/>
        <w:szCs w:val="20"/>
      </w:rPr>
      <w:t>O</w:t>
    </w:r>
    <w:r w:rsidRPr="009B4C84">
      <w:rPr>
        <w:rFonts w:ascii="Georgia" w:hAnsi="Georgia"/>
        <w:b/>
        <w:bCs/>
        <w:i/>
        <w:sz w:val="20"/>
        <w:szCs w:val="20"/>
        <w:lang w:val="id-ID"/>
      </w:rPr>
      <w:t>tomotif Global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AA" w:rsidRDefault="00EE29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4FD"/>
    <w:multiLevelType w:val="hybridMultilevel"/>
    <w:tmpl w:val="BA62F1DE"/>
    <w:lvl w:ilvl="0" w:tplc="7CA2ED0C">
      <w:start w:val="1"/>
      <w:numFmt w:val="decimal"/>
      <w:lvlText w:val="(%1)"/>
      <w:lvlJc w:val="left"/>
      <w:pPr>
        <w:ind w:left="360" w:hanging="360"/>
      </w:pPr>
      <w:rPr>
        <w:rFonts w:ascii="Times New Roman" w:eastAsia="Times New Roman" w:hAnsi="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7E352EA"/>
    <w:multiLevelType w:val="hybridMultilevel"/>
    <w:tmpl w:val="3E8E276E"/>
    <w:lvl w:ilvl="0" w:tplc="7CA2ED0C">
      <w:start w:val="1"/>
      <w:numFmt w:val="decimal"/>
      <w:lvlText w:val="(%1)"/>
      <w:lvlJc w:val="left"/>
      <w:pPr>
        <w:ind w:left="360" w:hanging="360"/>
      </w:pPr>
      <w:rPr>
        <w:rFonts w:ascii="Times New Roman" w:eastAsia="Times New Roman" w:hAnsi="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F65591E"/>
    <w:multiLevelType w:val="hybridMultilevel"/>
    <w:tmpl w:val="22104854"/>
    <w:lvl w:ilvl="0" w:tplc="C374AA06">
      <w:start w:val="1"/>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E06073F"/>
    <w:multiLevelType w:val="hybridMultilevel"/>
    <w:tmpl w:val="4BBE2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EF6937"/>
    <w:multiLevelType w:val="hybridMultilevel"/>
    <w:tmpl w:val="3E9A08B2"/>
    <w:lvl w:ilvl="0" w:tplc="C0B6971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FB54EFC"/>
    <w:multiLevelType w:val="hybridMultilevel"/>
    <w:tmpl w:val="48D6C77A"/>
    <w:lvl w:ilvl="0" w:tplc="6D34D8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70E26BE7"/>
    <w:multiLevelType w:val="hybridMultilevel"/>
    <w:tmpl w:val="139EEC1C"/>
    <w:lvl w:ilvl="0" w:tplc="CEA87A4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297658C"/>
    <w:multiLevelType w:val="hybridMultilevel"/>
    <w:tmpl w:val="8D6A80C2"/>
    <w:lvl w:ilvl="0" w:tplc="7CA2ED0C">
      <w:start w:val="1"/>
      <w:numFmt w:val="decimal"/>
      <w:lvlText w:val="(%1)"/>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78AA71AB"/>
    <w:multiLevelType w:val="hybridMultilevel"/>
    <w:tmpl w:val="10061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
  </w:num>
  <w:num w:numId="5">
    <w:abstractNumId w:val="4"/>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mirrorMargins/>
  <w:hideSpellingErrors/>
  <w:attachedTemplate r:id="rId1"/>
  <w:defaultTabStop w:val="720"/>
  <w:doNotHyphenateCaps/>
  <w:evenAndOddHeaders/>
  <w:drawingGridHorizontalSpacing w:val="110"/>
  <w:displayHorizontalDrawingGridEvery w:val="2"/>
  <w:characterSpacingControl w:val="doNotCompress"/>
  <w:doNotValidateAgainstSchema/>
  <w:doNotDemarcateInvalidXml/>
  <w:hdrShapeDefaults>
    <o:shapedefaults v:ext="edit" spidmax="9218"/>
  </w:hdrShapeDefaults>
  <w:footnotePr>
    <w:footnote w:id="0"/>
    <w:footnote w:id="1"/>
  </w:footnotePr>
  <w:endnotePr>
    <w:endnote w:id="0"/>
    <w:endnote w:id="1"/>
  </w:endnotePr>
  <w:compat/>
  <w:rsids>
    <w:rsidRoot w:val="00154123"/>
    <w:rsid w:val="00000AF1"/>
    <w:rsid w:val="000168C4"/>
    <w:rsid w:val="000212D3"/>
    <w:rsid w:val="00041337"/>
    <w:rsid w:val="00087A47"/>
    <w:rsid w:val="00094F8B"/>
    <w:rsid w:val="000B16D7"/>
    <w:rsid w:val="000C6EE2"/>
    <w:rsid w:val="000F5C4D"/>
    <w:rsid w:val="00132A89"/>
    <w:rsid w:val="001375C6"/>
    <w:rsid w:val="00144DCB"/>
    <w:rsid w:val="00152C23"/>
    <w:rsid w:val="00154123"/>
    <w:rsid w:val="00165491"/>
    <w:rsid w:val="00166C47"/>
    <w:rsid w:val="00171F4D"/>
    <w:rsid w:val="00174159"/>
    <w:rsid w:val="001934D7"/>
    <w:rsid w:val="00194407"/>
    <w:rsid w:val="001A6B15"/>
    <w:rsid w:val="001A7967"/>
    <w:rsid w:val="001C0BDF"/>
    <w:rsid w:val="001D4DAA"/>
    <w:rsid w:val="001E1749"/>
    <w:rsid w:val="001E26EE"/>
    <w:rsid w:val="001F203C"/>
    <w:rsid w:val="001F6CC0"/>
    <w:rsid w:val="00205B30"/>
    <w:rsid w:val="00213E73"/>
    <w:rsid w:val="002170BA"/>
    <w:rsid w:val="0021746B"/>
    <w:rsid w:val="00232129"/>
    <w:rsid w:val="002324D5"/>
    <w:rsid w:val="00232629"/>
    <w:rsid w:val="00240B6C"/>
    <w:rsid w:val="002616C0"/>
    <w:rsid w:val="002720A3"/>
    <w:rsid w:val="00274BE2"/>
    <w:rsid w:val="00275187"/>
    <w:rsid w:val="00276DEA"/>
    <w:rsid w:val="00277506"/>
    <w:rsid w:val="002829C1"/>
    <w:rsid w:val="0028560D"/>
    <w:rsid w:val="00294CB6"/>
    <w:rsid w:val="002B18A8"/>
    <w:rsid w:val="002B38CD"/>
    <w:rsid w:val="002C5042"/>
    <w:rsid w:val="002D08B4"/>
    <w:rsid w:val="002D6162"/>
    <w:rsid w:val="002E6BB3"/>
    <w:rsid w:val="002E7C86"/>
    <w:rsid w:val="00300622"/>
    <w:rsid w:val="00301E58"/>
    <w:rsid w:val="00310A8B"/>
    <w:rsid w:val="00325A4D"/>
    <w:rsid w:val="00334ABE"/>
    <w:rsid w:val="00334D8A"/>
    <w:rsid w:val="00343D9E"/>
    <w:rsid w:val="00352043"/>
    <w:rsid w:val="00361526"/>
    <w:rsid w:val="0038047E"/>
    <w:rsid w:val="00384110"/>
    <w:rsid w:val="0038552B"/>
    <w:rsid w:val="003858F5"/>
    <w:rsid w:val="0039018F"/>
    <w:rsid w:val="00397160"/>
    <w:rsid w:val="003A73E4"/>
    <w:rsid w:val="003C7D87"/>
    <w:rsid w:val="00405982"/>
    <w:rsid w:val="0041592C"/>
    <w:rsid w:val="004229C0"/>
    <w:rsid w:val="004410CE"/>
    <w:rsid w:val="00441A92"/>
    <w:rsid w:val="004678DF"/>
    <w:rsid w:val="0048040F"/>
    <w:rsid w:val="004841F0"/>
    <w:rsid w:val="0048755B"/>
    <w:rsid w:val="004A032A"/>
    <w:rsid w:val="004C7B44"/>
    <w:rsid w:val="004D2666"/>
    <w:rsid w:val="00510AD8"/>
    <w:rsid w:val="00520144"/>
    <w:rsid w:val="00526C9F"/>
    <w:rsid w:val="00541570"/>
    <w:rsid w:val="005422BF"/>
    <w:rsid w:val="005763C9"/>
    <w:rsid w:val="005A45C1"/>
    <w:rsid w:val="005A4DCB"/>
    <w:rsid w:val="005A7291"/>
    <w:rsid w:val="005B51AF"/>
    <w:rsid w:val="005B7831"/>
    <w:rsid w:val="005D0D1F"/>
    <w:rsid w:val="005E46CB"/>
    <w:rsid w:val="005F08DF"/>
    <w:rsid w:val="0061235C"/>
    <w:rsid w:val="0062152F"/>
    <w:rsid w:val="00626C27"/>
    <w:rsid w:val="00647ADF"/>
    <w:rsid w:val="00686A01"/>
    <w:rsid w:val="00692C6C"/>
    <w:rsid w:val="006978C9"/>
    <w:rsid w:val="006A70AE"/>
    <w:rsid w:val="006B7CE3"/>
    <w:rsid w:val="006C0B5A"/>
    <w:rsid w:val="006C1657"/>
    <w:rsid w:val="006C3596"/>
    <w:rsid w:val="006C51B5"/>
    <w:rsid w:val="006D2261"/>
    <w:rsid w:val="006E7063"/>
    <w:rsid w:val="006F4B67"/>
    <w:rsid w:val="00707601"/>
    <w:rsid w:val="007176E4"/>
    <w:rsid w:val="00763FFC"/>
    <w:rsid w:val="007640B4"/>
    <w:rsid w:val="007750AE"/>
    <w:rsid w:val="0078105C"/>
    <w:rsid w:val="00787698"/>
    <w:rsid w:val="007966B0"/>
    <w:rsid w:val="007A0967"/>
    <w:rsid w:val="007B30DC"/>
    <w:rsid w:val="007C71E1"/>
    <w:rsid w:val="007E1392"/>
    <w:rsid w:val="007E4DDA"/>
    <w:rsid w:val="007F2EE1"/>
    <w:rsid w:val="00810125"/>
    <w:rsid w:val="00811A0D"/>
    <w:rsid w:val="00813FE2"/>
    <w:rsid w:val="00824B95"/>
    <w:rsid w:val="00830C11"/>
    <w:rsid w:val="008550F9"/>
    <w:rsid w:val="008620F1"/>
    <w:rsid w:val="00862DF4"/>
    <w:rsid w:val="00883494"/>
    <w:rsid w:val="0088432F"/>
    <w:rsid w:val="00887372"/>
    <w:rsid w:val="008940C1"/>
    <w:rsid w:val="008A16CB"/>
    <w:rsid w:val="008A68F8"/>
    <w:rsid w:val="008B5542"/>
    <w:rsid w:val="008B5A23"/>
    <w:rsid w:val="008C1D2D"/>
    <w:rsid w:val="009016A7"/>
    <w:rsid w:val="009203DB"/>
    <w:rsid w:val="00930E5F"/>
    <w:rsid w:val="00934639"/>
    <w:rsid w:val="00940E58"/>
    <w:rsid w:val="00950FEB"/>
    <w:rsid w:val="0095522A"/>
    <w:rsid w:val="009922D7"/>
    <w:rsid w:val="00993926"/>
    <w:rsid w:val="009951D4"/>
    <w:rsid w:val="009A3997"/>
    <w:rsid w:val="009B4C84"/>
    <w:rsid w:val="009B6FD2"/>
    <w:rsid w:val="009D7AA5"/>
    <w:rsid w:val="009F63A3"/>
    <w:rsid w:val="00A02BC9"/>
    <w:rsid w:val="00A1062B"/>
    <w:rsid w:val="00A136B3"/>
    <w:rsid w:val="00A138A5"/>
    <w:rsid w:val="00A35803"/>
    <w:rsid w:val="00A63B81"/>
    <w:rsid w:val="00A64CD1"/>
    <w:rsid w:val="00A920EB"/>
    <w:rsid w:val="00A93127"/>
    <w:rsid w:val="00AB2F05"/>
    <w:rsid w:val="00AB71AE"/>
    <w:rsid w:val="00AB76EE"/>
    <w:rsid w:val="00AE6390"/>
    <w:rsid w:val="00B06967"/>
    <w:rsid w:val="00B27FBD"/>
    <w:rsid w:val="00B31E65"/>
    <w:rsid w:val="00B47098"/>
    <w:rsid w:val="00B52FB7"/>
    <w:rsid w:val="00B70C6C"/>
    <w:rsid w:val="00BC4F2D"/>
    <w:rsid w:val="00BC5D4A"/>
    <w:rsid w:val="00BC73A6"/>
    <w:rsid w:val="00BF47E5"/>
    <w:rsid w:val="00C03EF7"/>
    <w:rsid w:val="00C140F7"/>
    <w:rsid w:val="00C16FEB"/>
    <w:rsid w:val="00C353B9"/>
    <w:rsid w:val="00C43CC1"/>
    <w:rsid w:val="00C44ADE"/>
    <w:rsid w:val="00C62666"/>
    <w:rsid w:val="00C81716"/>
    <w:rsid w:val="00C82F56"/>
    <w:rsid w:val="00C846C9"/>
    <w:rsid w:val="00CB2BD7"/>
    <w:rsid w:val="00CB6EC0"/>
    <w:rsid w:val="00CB7966"/>
    <w:rsid w:val="00CC58A0"/>
    <w:rsid w:val="00CD2C33"/>
    <w:rsid w:val="00CE3EF5"/>
    <w:rsid w:val="00CF1841"/>
    <w:rsid w:val="00CF5EB6"/>
    <w:rsid w:val="00CF6838"/>
    <w:rsid w:val="00D102AB"/>
    <w:rsid w:val="00D14D44"/>
    <w:rsid w:val="00D24AE3"/>
    <w:rsid w:val="00D2786D"/>
    <w:rsid w:val="00D32C2F"/>
    <w:rsid w:val="00D33F3F"/>
    <w:rsid w:val="00D42E0B"/>
    <w:rsid w:val="00D44F95"/>
    <w:rsid w:val="00D458E7"/>
    <w:rsid w:val="00D46EE2"/>
    <w:rsid w:val="00D57838"/>
    <w:rsid w:val="00D60C0C"/>
    <w:rsid w:val="00DA626A"/>
    <w:rsid w:val="00DB5FAF"/>
    <w:rsid w:val="00DC4BB1"/>
    <w:rsid w:val="00DD5202"/>
    <w:rsid w:val="00E04927"/>
    <w:rsid w:val="00E27489"/>
    <w:rsid w:val="00E34F20"/>
    <w:rsid w:val="00E358E9"/>
    <w:rsid w:val="00E509EB"/>
    <w:rsid w:val="00E67B2B"/>
    <w:rsid w:val="00E9013D"/>
    <w:rsid w:val="00EA6F2C"/>
    <w:rsid w:val="00EB2EDA"/>
    <w:rsid w:val="00EB3EF9"/>
    <w:rsid w:val="00EB4658"/>
    <w:rsid w:val="00ED112A"/>
    <w:rsid w:val="00ED730E"/>
    <w:rsid w:val="00EE0517"/>
    <w:rsid w:val="00EE29AA"/>
    <w:rsid w:val="00EE34A7"/>
    <w:rsid w:val="00EE7AD5"/>
    <w:rsid w:val="00EF5727"/>
    <w:rsid w:val="00F010A6"/>
    <w:rsid w:val="00F057E6"/>
    <w:rsid w:val="00F373D9"/>
    <w:rsid w:val="00F42818"/>
    <w:rsid w:val="00F5098A"/>
    <w:rsid w:val="00F60267"/>
    <w:rsid w:val="00F63F14"/>
    <w:rsid w:val="00F673EF"/>
    <w:rsid w:val="00F7421A"/>
    <w:rsid w:val="00F74D1E"/>
    <w:rsid w:val="00F8103C"/>
    <w:rsid w:val="00F81443"/>
    <w:rsid w:val="00F91C24"/>
    <w:rsid w:val="00F947A4"/>
    <w:rsid w:val="00F96F08"/>
    <w:rsid w:val="00F97EE2"/>
    <w:rsid w:val="00FB4CFD"/>
    <w:rsid w:val="00FC2936"/>
    <w:rsid w:val="00FD2AD1"/>
    <w:rsid w:val="00FD6105"/>
    <w:rsid w:val="00FD63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rules v:ext="edit">
        <o:r id="V:Rule2" type="connector" idref="#_x0000_s11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id-ID" w:eastAsia="id-ID"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3C9"/>
    <w:pPr>
      <w:spacing w:after="200" w:line="276" w:lineRule="auto"/>
    </w:pPr>
    <w:rPr>
      <w:sz w:val="22"/>
      <w:szCs w:val="22"/>
      <w:lang w:val="en-US" w:eastAsia="en-US"/>
    </w:rPr>
  </w:style>
  <w:style w:type="paragraph" w:styleId="Heading1">
    <w:name w:val="heading 1"/>
    <w:basedOn w:val="Normal"/>
    <w:link w:val="Heading1Char"/>
    <w:uiPriority w:val="99"/>
    <w:qFormat/>
    <w:rsid w:val="006C1657"/>
    <w:pPr>
      <w:spacing w:before="100" w:beforeAutospacing="1" w:after="100" w:afterAutospacing="1" w:line="240" w:lineRule="auto"/>
      <w:outlineLvl w:val="0"/>
    </w:pPr>
    <w:rPr>
      <w:b/>
      <w:bCs/>
      <w:kern w:val="36"/>
      <w:sz w:val="48"/>
      <w:szCs w:val="48"/>
    </w:rPr>
  </w:style>
  <w:style w:type="paragraph" w:styleId="Heading3">
    <w:name w:val="heading 3"/>
    <w:basedOn w:val="Normal"/>
    <w:next w:val="Normal"/>
    <w:link w:val="Heading3Char"/>
    <w:uiPriority w:val="99"/>
    <w:qFormat/>
    <w:rsid w:val="006C1657"/>
    <w:pPr>
      <w:keepNext/>
      <w:spacing w:before="240" w:after="60"/>
      <w:outlineLvl w:val="2"/>
    </w:pPr>
    <w:rPr>
      <w:rFonts w:ascii="Cambria"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1657"/>
    <w:rPr>
      <w:b/>
      <w:bCs/>
      <w:kern w:val="36"/>
      <w:sz w:val="48"/>
      <w:szCs w:val="48"/>
      <w:lang w:val="en-US" w:eastAsia="en-US"/>
    </w:rPr>
  </w:style>
  <w:style w:type="character" w:customStyle="1" w:styleId="Heading3Char">
    <w:name w:val="Heading 3 Char"/>
    <w:basedOn w:val="DefaultParagraphFont"/>
    <w:link w:val="Heading3"/>
    <w:uiPriority w:val="99"/>
    <w:locked/>
    <w:rsid w:val="006C1657"/>
    <w:rPr>
      <w:rFonts w:ascii="Cambria" w:hAnsi="Cambria" w:cs="Cambria"/>
      <w:b/>
      <w:bCs/>
      <w:sz w:val="26"/>
      <w:szCs w:val="26"/>
      <w:lang w:val="en-US" w:eastAsia="en-US"/>
    </w:rPr>
  </w:style>
  <w:style w:type="character" w:styleId="HTMLCite">
    <w:name w:val="HTML Cite"/>
    <w:basedOn w:val="DefaultParagraphFont"/>
    <w:uiPriority w:val="99"/>
    <w:rsid w:val="006C1657"/>
    <w:rPr>
      <w:i/>
      <w:iCs/>
    </w:rPr>
  </w:style>
  <w:style w:type="character" w:customStyle="1" w:styleId="longtext">
    <w:name w:val="long_text"/>
    <w:basedOn w:val="DefaultParagraphFont"/>
    <w:uiPriority w:val="99"/>
    <w:rsid w:val="00F42818"/>
  </w:style>
  <w:style w:type="paragraph" w:styleId="NormalWeb">
    <w:name w:val="Normal (Web)"/>
    <w:basedOn w:val="Normal"/>
    <w:uiPriority w:val="99"/>
    <w:rsid w:val="00277506"/>
    <w:pPr>
      <w:spacing w:before="100" w:beforeAutospacing="1" w:after="100" w:afterAutospacing="1" w:line="240" w:lineRule="auto"/>
    </w:pPr>
    <w:rPr>
      <w:sz w:val="24"/>
      <w:szCs w:val="24"/>
    </w:rPr>
  </w:style>
  <w:style w:type="character" w:styleId="Hyperlink">
    <w:name w:val="Hyperlink"/>
    <w:basedOn w:val="DefaultParagraphFont"/>
    <w:uiPriority w:val="99"/>
    <w:rsid w:val="00BC73A6"/>
    <w:rPr>
      <w:color w:val="0000FF"/>
      <w:u w:val="single"/>
    </w:rPr>
  </w:style>
  <w:style w:type="paragraph" w:styleId="FootnoteText">
    <w:name w:val="footnote text"/>
    <w:basedOn w:val="Normal"/>
    <w:link w:val="FootnoteTextChar"/>
    <w:uiPriority w:val="99"/>
    <w:rsid w:val="001C0BDF"/>
    <w:rPr>
      <w:sz w:val="20"/>
      <w:szCs w:val="20"/>
    </w:rPr>
  </w:style>
  <w:style w:type="character" w:customStyle="1" w:styleId="FootnoteTextChar">
    <w:name w:val="Footnote Text Char"/>
    <w:basedOn w:val="DefaultParagraphFont"/>
    <w:link w:val="FootnoteText"/>
    <w:uiPriority w:val="99"/>
    <w:rsid w:val="001E26EE"/>
    <w:rPr>
      <w:sz w:val="20"/>
      <w:szCs w:val="20"/>
      <w:lang w:val="en-US" w:eastAsia="en-US"/>
    </w:rPr>
  </w:style>
  <w:style w:type="character" w:styleId="FootnoteReference">
    <w:name w:val="footnote reference"/>
    <w:basedOn w:val="DefaultParagraphFont"/>
    <w:uiPriority w:val="99"/>
    <w:semiHidden/>
    <w:rsid w:val="001C0BDF"/>
    <w:rPr>
      <w:vertAlign w:val="superscript"/>
    </w:rPr>
  </w:style>
  <w:style w:type="paragraph" w:styleId="Header">
    <w:name w:val="header"/>
    <w:basedOn w:val="Normal"/>
    <w:link w:val="HeaderChar"/>
    <w:uiPriority w:val="99"/>
    <w:semiHidden/>
    <w:unhideWhenUsed/>
    <w:rsid w:val="0039018F"/>
    <w:pPr>
      <w:tabs>
        <w:tab w:val="center" w:pos="4513"/>
        <w:tab w:val="right" w:pos="9026"/>
      </w:tabs>
    </w:pPr>
  </w:style>
  <w:style w:type="character" w:customStyle="1" w:styleId="HeaderChar">
    <w:name w:val="Header Char"/>
    <w:basedOn w:val="DefaultParagraphFont"/>
    <w:link w:val="Header"/>
    <w:uiPriority w:val="99"/>
    <w:semiHidden/>
    <w:rsid w:val="0039018F"/>
    <w:rPr>
      <w:sz w:val="22"/>
      <w:szCs w:val="22"/>
      <w:lang w:val="en-US" w:eastAsia="en-US"/>
    </w:rPr>
  </w:style>
  <w:style w:type="paragraph" w:styleId="Footer">
    <w:name w:val="footer"/>
    <w:basedOn w:val="Normal"/>
    <w:link w:val="FooterChar"/>
    <w:uiPriority w:val="99"/>
    <w:unhideWhenUsed/>
    <w:rsid w:val="0039018F"/>
    <w:pPr>
      <w:tabs>
        <w:tab w:val="center" w:pos="4513"/>
        <w:tab w:val="right" w:pos="9026"/>
      </w:tabs>
    </w:pPr>
  </w:style>
  <w:style w:type="character" w:customStyle="1" w:styleId="FooterChar">
    <w:name w:val="Footer Char"/>
    <w:basedOn w:val="DefaultParagraphFont"/>
    <w:link w:val="Footer"/>
    <w:uiPriority w:val="99"/>
    <w:rsid w:val="0039018F"/>
    <w:rPr>
      <w:sz w:val="22"/>
      <w:szCs w:val="22"/>
      <w:lang w:val="en-US" w:eastAsia="en-US"/>
    </w:rPr>
  </w:style>
  <w:style w:type="paragraph" w:styleId="NoSpacing">
    <w:name w:val="No Spacing"/>
    <w:uiPriority w:val="1"/>
    <w:qFormat/>
    <w:rsid w:val="003C7D87"/>
    <w:rPr>
      <w:rFonts w:eastAsia="Calibri" w:cs="Times New Roman"/>
      <w:sz w:val="22"/>
      <w:szCs w:val="22"/>
      <w:lang w:val="en-US" w:eastAsia="en-US"/>
    </w:rPr>
  </w:style>
  <w:style w:type="table" w:styleId="TableGrid">
    <w:name w:val="Table Grid"/>
    <w:basedOn w:val="TableNormal"/>
    <w:locked/>
    <w:rsid w:val="007B30D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1D4"/>
    <w:rPr>
      <w:rFonts w:ascii="Tahoma" w:hAnsi="Tahoma" w:cs="Tahoma"/>
      <w:sz w:val="16"/>
      <w:szCs w:val="16"/>
      <w:lang w:val="en-US" w:eastAsia="en-US"/>
    </w:rPr>
  </w:style>
  <w:style w:type="paragraph" w:styleId="ListParagraph">
    <w:name w:val="List Paragraph"/>
    <w:basedOn w:val="Normal"/>
    <w:uiPriority w:val="34"/>
    <w:qFormat/>
    <w:rsid w:val="00FD63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iness.com" TargetMode="External"/><Relationship Id="rId13" Type="http://schemas.openxmlformats.org/officeDocument/2006/relationships/hyperlink" Target="http://www.toyota.co.jp/en/environmental_rep/03/jyugyoin03.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oica.net/wp-content/uploads/ranking-2010.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snis.com/articles/dunia-otomotif-toyota-corolla-mobil-terlaris-sepanjang-mass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NOODLE\JHI\gris%20(edi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7A48A-2D00-4775-90C1-A5822C9E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gris (edited).dotx</Template>
  <TotalTime>1</TotalTime>
  <Pages>25</Pages>
  <Words>9296</Words>
  <Characters>52990</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Konsiderasi Pemerintah Amerika Serikat dalam Kesepakatan Kerjasama Pemanfaatan Energi Nuklir Amerika Serikat-India</vt:lpstr>
    </vt:vector>
  </TitlesOfParts>
  <Company>Microsoft Corporation</Company>
  <LinksUpToDate>false</LinksUpToDate>
  <CharactersWithSpaces>62162</CharactersWithSpaces>
  <SharedDoc>false</SharedDoc>
  <HLinks>
    <vt:vector size="48" baseType="variant">
      <vt:variant>
        <vt:i4>7471160</vt:i4>
      </vt:variant>
      <vt:variant>
        <vt:i4>21</vt:i4>
      </vt:variant>
      <vt:variant>
        <vt:i4>0</vt:i4>
      </vt:variant>
      <vt:variant>
        <vt:i4>5</vt:i4>
      </vt:variant>
      <vt:variant>
        <vt:lpwstr>http://preview.bloomberg.com/apps/</vt:lpwstr>
      </vt:variant>
      <vt:variant>
        <vt:lpwstr/>
      </vt:variant>
      <vt:variant>
        <vt:i4>1966163</vt:i4>
      </vt:variant>
      <vt:variant>
        <vt:i4>18</vt:i4>
      </vt:variant>
      <vt:variant>
        <vt:i4>0</vt:i4>
      </vt:variant>
      <vt:variant>
        <vt:i4>5</vt:i4>
      </vt:variant>
      <vt:variant>
        <vt:lpwstr>http://www.nti.org/ e_research/official_docs/dos/</vt:lpwstr>
      </vt:variant>
      <vt:variant>
        <vt:lpwstr/>
      </vt:variant>
      <vt:variant>
        <vt:i4>1114181</vt:i4>
      </vt:variant>
      <vt:variant>
        <vt:i4>15</vt:i4>
      </vt:variant>
      <vt:variant>
        <vt:i4>0</vt:i4>
      </vt:variant>
      <vt:variant>
        <vt:i4>5</vt:i4>
      </vt:variant>
      <vt:variant>
        <vt:lpwstr>http://www.rediff.com/news/2006/ mar/</vt:lpwstr>
      </vt:variant>
      <vt:variant>
        <vt:lpwstr/>
      </vt:variant>
      <vt:variant>
        <vt:i4>7012401</vt:i4>
      </vt:variant>
      <vt:variant>
        <vt:i4>12</vt:i4>
      </vt:variant>
      <vt:variant>
        <vt:i4>0</vt:i4>
      </vt:variant>
      <vt:variant>
        <vt:i4>5</vt:i4>
      </vt:variant>
      <vt:variant>
        <vt:lpwstr>http://www.carnegieendowment.org/ publications/</vt:lpwstr>
      </vt:variant>
      <vt:variant>
        <vt:lpwstr/>
      </vt:variant>
      <vt:variant>
        <vt:i4>7995500</vt:i4>
      </vt:variant>
      <vt:variant>
        <vt:i4>9</vt:i4>
      </vt:variant>
      <vt:variant>
        <vt:i4>0</vt:i4>
      </vt:variant>
      <vt:variant>
        <vt:i4>5</vt:i4>
      </vt:variant>
      <vt:variant>
        <vt:lpwstr>http://www.southasiaanalysis.org/ %5Cpapers18%5Cpaper1740.html</vt:lpwstr>
      </vt:variant>
      <vt:variant>
        <vt:lpwstr/>
      </vt:variant>
      <vt:variant>
        <vt:i4>6881340</vt:i4>
      </vt:variant>
      <vt:variant>
        <vt:i4>6</vt:i4>
      </vt:variant>
      <vt:variant>
        <vt:i4>0</vt:i4>
      </vt:variant>
      <vt:variant>
        <vt:i4>5</vt:i4>
      </vt:variant>
      <vt:variant>
        <vt:lpwstr>http://www.acronym.org.uk/</vt:lpwstr>
      </vt:variant>
      <vt:variant>
        <vt:lpwstr/>
      </vt:variant>
      <vt:variant>
        <vt:i4>6881340</vt:i4>
      </vt:variant>
      <vt:variant>
        <vt:i4>3</vt:i4>
      </vt:variant>
      <vt:variant>
        <vt:i4>0</vt:i4>
      </vt:variant>
      <vt:variant>
        <vt:i4>5</vt:i4>
      </vt:variant>
      <vt:variant>
        <vt:lpwstr>http://www.acronym.org.uk/</vt:lpwstr>
      </vt:variant>
      <vt:variant>
        <vt:lpwstr/>
      </vt:variant>
      <vt:variant>
        <vt:i4>5046289</vt:i4>
      </vt:variant>
      <vt:variant>
        <vt:i4>0</vt:i4>
      </vt:variant>
      <vt:variant>
        <vt:i4>0</vt:i4>
      </vt:variant>
      <vt:variant>
        <vt:i4>5</vt:i4>
      </vt:variant>
      <vt:variant>
        <vt:lpwstr>http://www.state.gov/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Konsiderasi Pemerintah Amerika Serikat dalam Kesepakatan Kerjasama Pemanfaatan Energi Nuklir Amerika Serikat-India</dc:title>
  <dc:creator>Vitabulous</dc:creator>
  <cp:lastModifiedBy>user</cp:lastModifiedBy>
  <cp:revision>2</cp:revision>
  <dcterms:created xsi:type="dcterms:W3CDTF">2013-07-23T09:42:00Z</dcterms:created>
  <dcterms:modified xsi:type="dcterms:W3CDTF">2013-07-23T09:42:00Z</dcterms:modified>
</cp:coreProperties>
</file>