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2298" w:rsidRPr="000A2654" w:rsidRDefault="000A2654" w:rsidP="00CA2DE7">
      <w:pPr>
        <w:pStyle w:val="Heading1"/>
        <w:jc w:val="center"/>
        <w:rPr>
          <w:rFonts w:ascii="Times New Roman" w:hAnsi="Times New Roman"/>
          <w:sz w:val="28"/>
          <w:szCs w:val="28"/>
          <w:lang w:val="en-US"/>
        </w:rPr>
      </w:pPr>
      <w:r>
        <w:rPr>
          <w:rFonts w:ascii="Times New Roman" w:hAnsi="Times New Roman"/>
          <w:sz w:val="28"/>
          <w:szCs w:val="28"/>
          <w:lang w:val="en-US"/>
        </w:rPr>
        <w:t>Analisis Kebijakan Terhadap Pengembangan Pariwisata Di Kecamatan Wonosalam Kabupaten Jombang</w:t>
      </w:r>
    </w:p>
    <w:p w:rsidR="006F7D0C" w:rsidRPr="00E82298" w:rsidRDefault="006F7D0C" w:rsidP="00E82298">
      <w:pPr>
        <w:spacing w:after="0" w:line="240" w:lineRule="auto"/>
        <w:jc w:val="center"/>
        <w:outlineLvl w:val="0"/>
        <w:rPr>
          <w:rFonts w:ascii="Times New Roman" w:hAnsi="Times New Roman"/>
          <w:b/>
          <w:sz w:val="28"/>
          <w:szCs w:val="28"/>
        </w:rPr>
        <w:sectPr w:rsidR="006F7D0C" w:rsidRPr="00E82298" w:rsidSect="007F6F68">
          <w:headerReference w:type="even" r:id="rId7"/>
          <w:headerReference w:type="default" r:id="rId8"/>
          <w:footerReference w:type="even" r:id="rId9"/>
          <w:footerReference w:type="default" r:id="rId10"/>
          <w:pgSz w:w="11906" w:h="16838" w:code="9"/>
          <w:pgMar w:top="1134" w:right="1134" w:bottom="1134" w:left="1134" w:header="709" w:footer="884" w:gutter="0"/>
          <w:cols w:space="708"/>
          <w:docGrid w:linePitch="360"/>
        </w:sectPr>
      </w:pPr>
    </w:p>
    <w:p w:rsidR="00E30F8E" w:rsidRPr="007335CA" w:rsidRDefault="00E30F8E" w:rsidP="006F7D0C">
      <w:pPr>
        <w:spacing w:after="0" w:line="240" w:lineRule="auto"/>
        <w:jc w:val="center"/>
        <w:rPr>
          <w:rFonts w:ascii="Times New Roman" w:hAnsi="Times New Roman"/>
          <w:b/>
          <w:sz w:val="20"/>
          <w:szCs w:val="20"/>
        </w:rPr>
      </w:pPr>
    </w:p>
    <w:p w:rsidR="00E30F8E" w:rsidRPr="007335CA" w:rsidRDefault="00E30F8E" w:rsidP="006F7D0C">
      <w:pPr>
        <w:spacing w:after="0" w:line="240" w:lineRule="auto"/>
        <w:contextualSpacing/>
        <w:rPr>
          <w:rFonts w:ascii="Times New Roman" w:hAnsi="Times New Roman"/>
          <w:b/>
          <w:sz w:val="20"/>
          <w:szCs w:val="20"/>
        </w:rPr>
      </w:pPr>
    </w:p>
    <w:p w:rsidR="006F7D0C" w:rsidRPr="007335CA" w:rsidRDefault="006F7D0C" w:rsidP="006F7D0C">
      <w:pPr>
        <w:spacing w:after="0" w:line="240" w:lineRule="auto"/>
        <w:jc w:val="center"/>
        <w:rPr>
          <w:rFonts w:ascii="Times New Roman" w:hAnsi="Times New Roman"/>
          <w:b/>
          <w:sz w:val="20"/>
          <w:szCs w:val="20"/>
        </w:rPr>
        <w:sectPr w:rsidR="006F7D0C" w:rsidRPr="007335CA" w:rsidSect="007F6F68">
          <w:type w:val="continuous"/>
          <w:pgSz w:w="11906" w:h="16838" w:code="9"/>
          <w:pgMar w:top="1134" w:right="1134" w:bottom="1134" w:left="1134" w:header="709" w:footer="884" w:gutter="0"/>
          <w:cols w:num="2" w:space="708"/>
          <w:docGrid w:linePitch="360"/>
        </w:sectPr>
      </w:pPr>
    </w:p>
    <w:p w:rsidR="006F7D0C" w:rsidRPr="00F73C8E" w:rsidRDefault="000A2654" w:rsidP="00F73C8E">
      <w:pPr>
        <w:spacing w:after="0" w:line="240" w:lineRule="auto"/>
        <w:jc w:val="center"/>
        <w:outlineLvl w:val="0"/>
        <w:rPr>
          <w:rFonts w:ascii="Times New Roman" w:hAnsi="Times New Roman"/>
          <w:b/>
          <w:sz w:val="24"/>
          <w:szCs w:val="24"/>
          <w:vertAlign w:val="superscript"/>
        </w:rPr>
        <w:sectPr w:rsidR="006F7D0C" w:rsidRPr="00F73C8E" w:rsidSect="007F6F68">
          <w:type w:val="continuous"/>
          <w:pgSz w:w="11906" w:h="16838" w:code="9"/>
          <w:pgMar w:top="1134" w:right="1134" w:bottom="1134" w:left="1134" w:header="709" w:footer="884" w:gutter="0"/>
          <w:cols w:space="708"/>
          <w:docGrid w:linePitch="360"/>
        </w:sectPr>
      </w:pPr>
      <w:r>
        <w:rPr>
          <w:rFonts w:ascii="Times New Roman" w:hAnsi="Times New Roman"/>
          <w:b/>
          <w:sz w:val="24"/>
          <w:szCs w:val="24"/>
          <w:lang w:val="en-US"/>
        </w:rPr>
        <w:lastRenderedPageBreak/>
        <w:t>Dian Novitasari</w:t>
      </w:r>
      <w:r w:rsidR="00F73C8E">
        <w:rPr>
          <w:rFonts w:ascii="Times New Roman" w:hAnsi="Times New Roman"/>
          <w:b/>
          <w:sz w:val="24"/>
          <w:szCs w:val="24"/>
          <w:vertAlign w:val="superscript"/>
        </w:rPr>
        <w:t>1</w:t>
      </w:r>
    </w:p>
    <w:p w:rsidR="00E30F8E" w:rsidRPr="00F73C8E" w:rsidRDefault="00FA66F0" w:rsidP="00F73C8E">
      <w:pPr>
        <w:spacing w:after="0" w:line="240" w:lineRule="auto"/>
        <w:jc w:val="center"/>
        <w:rPr>
          <w:rFonts w:ascii="Times New Roman" w:hAnsi="Times New Roman"/>
          <w:sz w:val="20"/>
          <w:szCs w:val="20"/>
        </w:rPr>
      </w:pPr>
      <w:r w:rsidRPr="00FA66F0">
        <w:rPr>
          <w:rFonts w:ascii="Times New Roman" w:hAnsi="Times New Roman"/>
          <w:sz w:val="20"/>
          <w:szCs w:val="20"/>
          <w:lang w:val="en-US"/>
        </w:rPr>
        <w:lastRenderedPageBreak/>
        <w:t>Mahasiswa Program Studi Ilmu Administrasi Negara, FISIP, Universitas Airlangga</w:t>
      </w:r>
    </w:p>
    <w:p w:rsidR="00FA66F0" w:rsidRDefault="00FA66F0" w:rsidP="006F7D0C">
      <w:pPr>
        <w:spacing w:after="0" w:line="240" w:lineRule="auto"/>
        <w:rPr>
          <w:rFonts w:ascii="Times New Roman" w:hAnsi="Times New Roman"/>
          <w:sz w:val="20"/>
          <w:szCs w:val="20"/>
          <w:lang w:val="en-US"/>
        </w:rPr>
      </w:pPr>
    </w:p>
    <w:p w:rsidR="00FA66F0" w:rsidRPr="00FA66F0" w:rsidRDefault="00FA66F0" w:rsidP="006F7D0C">
      <w:pPr>
        <w:spacing w:after="0" w:line="240" w:lineRule="auto"/>
        <w:rPr>
          <w:rFonts w:ascii="Times New Roman" w:hAnsi="Times New Roman"/>
          <w:sz w:val="20"/>
          <w:szCs w:val="20"/>
          <w:lang w:val="en-US"/>
        </w:rPr>
      </w:pPr>
    </w:p>
    <w:p w:rsidR="00E30F8E" w:rsidRPr="00FA66F0" w:rsidRDefault="00AF3505" w:rsidP="00AD3195">
      <w:pPr>
        <w:spacing w:after="0" w:line="240" w:lineRule="auto"/>
        <w:jc w:val="center"/>
        <w:outlineLvl w:val="0"/>
        <w:rPr>
          <w:rFonts w:ascii="Times New Roman" w:hAnsi="Times New Roman"/>
          <w:b/>
          <w:i/>
          <w:sz w:val="24"/>
          <w:szCs w:val="24"/>
          <w:lang w:val="en-US"/>
        </w:rPr>
      </w:pPr>
      <w:r w:rsidRPr="00FA66F0">
        <w:rPr>
          <w:rFonts w:ascii="Times New Roman" w:hAnsi="Times New Roman"/>
          <w:b/>
          <w:i/>
          <w:sz w:val="24"/>
          <w:szCs w:val="24"/>
        </w:rPr>
        <w:t>A</w:t>
      </w:r>
      <w:r w:rsidR="00E30F8E" w:rsidRPr="00FA66F0">
        <w:rPr>
          <w:rFonts w:ascii="Times New Roman" w:hAnsi="Times New Roman"/>
          <w:b/>
          <w:i/>
          <w:sz w:val="24"/>
          <w:szCs w:val="24"/>
        </w:rPr>
        <w:t>bstract</w:t>
      </w:r>
    </w:p>
    <w:p w:rsidR="00E30F8E" w:rsidRPr="007335CA" w:rsidRDefault="00E30F8E" w:rsidP="006F7D0C">
      <w:pPr>
        <w:spacing w:after="0" w:line="240" w:lineRule="auto"/>
        <w:rPr>
          <w:rFonts w:ascii="Times New Roman" w:hAnsi="Times New Roman"/>
          <w:i/>
          <w:sz w:val="18"/>
          <w:szCs w:val="18"/>
        </w:rPr>
      </w:pPr>
    </w:p>
    <w:p w:rsidR="007335CA" w:rsidRPr="007335CA" w:rsidRDefault="007335CA" w:rsidP="006F7D0C">
      <w:pPr>
        <w:autoSpaceDE w:val="0"/>
        <w:autoSpaceDN w:val="0"/>
        <w:adjustRightInd w:val="0"/>
        <w:spacing w:after="0" w:line="240" w:lineRule="auto"/>
        <w:contextualSpacing/>
        <w:jc w:val="both"/>
        <w:rPr>
          <w:rFonts w:ascii="Times New Roman" w:hAnsi="Times New Roman"/>
          <w:i/>
          <w:sz w:val="18"/>
          <w:szCs w:val="18"/>
        </w:rPr>
        <w:sectPr w:rsidR="007335CA" w:rsidRPr="007335CA" w:rsidSect="007F6F68">
          <w:type w:val="continuous"/>
          <w:pgSz w:w="11906" w:h="16838" w:code="9"/>
          <w:pgMar w:top="1134" w:right="1134" w:bottom="1134" w:left="1134" w:header="709" w:footer="884" w:gutter="0"/>
          <w:cols w:space="708"/>
          <w:docGrid w:linePitch="360"/>
        </w:sectPr>
      </w:pPr>
    </w:p>
    <w:p w:rsidR="0074309C" w:rsidRPr="00064AFA" w:rsidRDefault="00064AFA" w:rsidP="00064AFA">
      <w:pPr>
        <w:autoSpaceDE w:val="0"/>
        <w:autoSpaceDN w:val="0"/>
        <w:adjustRightInd w:val="0"/>
        <w:spacing w:after="0" w:line="240" w:lineRule="auto"/>
        <w:contextualSpacing/>
        <w:jc w:val="both"/>
        <w:rPr>
          <w:rFonts w:ascii="Times New Roman" w:eastAsia="Calibri" w:hAnsi="Times New Roman"/>
          <w:i/>
          <w:noProof w:val="0"/>
          <w:sz w:val="18"/>
          <w:szCs w:val="18"/>
        </w:rPr>
      </w:pPr>
      <w:r w:rsidRPr="00064AFA">
        <w:rPr>
          <w:rFonts w:ascii="Times New Roman" w:eastAsia="Calibri" w:hAnsi="Times New Roman"/>
          <w:i/>
          <w:noProof w:val="0"/>
          <w:sz w:val="18"/>
          <w:szCs w:val="18"/>
          <w:lang w:val="en-US"/>
        </w:rPr>
        <w:lastRenderedPageBreak/>
        <w:t xml:space="preserve">This research is motivated by a reality that Jombang tourism sector has the ability to be developed into a more competitive tourist areas, especially Wonosalam which can increase local revenues. However Wonosalam tourism development has not implemented optimally. </w:t>
      </w:r>
      <w:r w:rsidRPr="00064AFA">
        <w:rPr>
          <w:rFonts w:ascii="Times New Roman" w:eastAsia="Calibri" w:hAnsi="Times New Roman"/>
          <w:i/>
          <w:noProof w:val="0"/>
          <w:sz w:val="18"/>
          <w:szCs w:val="18"/>
        </w:rPr>
        <w:t>Therefore, this research tried to answer question of how does goverment develop potential of tourism in Wonosalam in policy analysis perspective.</w:t>
      </w:r>
      <w:r>
        <w:rPr>
          <w:rFonts w:ascii="Times New Roman" w:eastAsia="Calibri" w:hAnsi="Times New Roman"/>
          <w:i/>
          <w:noProof w:val="0"/>
          <w:sz w:val="18"/>
          <w:szCs w:val="18"/>
          <w:lang w:val="en-US"/>
        </w:rPr>
        <w:t xml:space="preserve"> </w:t>
      </w:r>
      <w:r w:rsidRPr="00064AFA">
        <w:rPr>
          <w:rFonts w:ascii="Times New Roman" w:eastAsia="Calibri" w:hAnsi="Times New Roman"/>
          <w:i/>
          <w:noProof w:val="0"/>
          <w:sz w:val="18"/>
          <w:szCs w:val="18"/>
        </w:rPr>
        <w:t xml:space="preserve">Theoretically, this problem is explained by using theoretical perspectives Policy </w:t>
      </w:r>
      <w:r w:rsidRPr="00064AFA">
        <w:rPr>
          <w:rFonts w:ascii="Times New Roman" w:eastAsia="Calibri" w:hAnsi="Times New Roman"/>
          <w:i/>
          <w:noProof w:val="0"/>
          <w:sz w:val="18"/>
          <w:szCs w:val="18"/>
          <w:lang w:val="en-US"/>
        </w:rPr>
        <w:t>I</w:t>
      </w:r>
      <w:r w:rsidRPr="00064AFA">
        <w:rPr>
          <w:rFonts w:ascii="Times New Roman" w:eastAsia="Calibri" w:hAnsi="Times New Roman"/>
          <w:i/>
          <w:noProof w:val="0"/>
          <w:sz w:val="18"/>
          <w:szCs w:val="18"/>
        </w:rPr>
        <w:t>nstruments by Tatang A. Taufik which include devices legal, institutional arrangements and operational mechanisms. The method that used to answer the problem is a qualitative descriptive study using a type by specifying the key informants conducted through purposive in the process of data collection. The data was taken from seven informants consisting of three informants are employees of Department of Youth, Sports, Culture and Tourism and four informants are from the communities in the Wonosalam.</w:t>
      </w:r>
      <w:r w:rsidRPr="00064AFA">
        <w:rPr>
          <w:rFonts w:ascii="Times New Roman" w:eastAsia="Calibri" w:hAnsi="Times New Roman"/>
          <w:i/>
          <w:noProof w:val="0"/>
          <w:sz w:val="18"/>
          <w:szCs w:val="18"/>
          <w:lang w:val="en-US"/>
        </w:rPr>
        <w:t xml:space="preserve"> </w:t>
      </w:r>
      <w:r w:rsidRPr="00064AFA">
        <w:rPr>
          <w:rFonts w:ascii="Times New Roman" w:eastAsia="Calibri" w:hAnsi="Times New Roman"/>
          <w:i/>
          <w:noProof w:val="0"/>
          <w:sz w:val="18"/>
          <w:szCs w:val="18"/>
        </w:rPr>
        <w:t xml:space="preserve">The results showed that the development of tourism in the District Wonosalam </w:t>
      </w:r>
      <w:r w:rsidRPr="00064AFA">
        <w:rPr>
          <w:rFonts w:ascii="Times New Roman" w:eastAsia="Calibri" w:hAnsi="Times New Roman"/>
          <w:i/>
          <w:noProof w:val="0"/>
          <w:sz w:val="18"/>
          <w:szCs w:val="18"/>
          <w:lang w:val="en-US"/>
        </w:rPr>
        <w:t>is good enough.</w:t>
      </w:r>
    </w:p>
    <w:p w:rsidR="0074309C" w:rsidRPr="00064AFA" w:rsidRDefault="0074309C" w:rsidP="0074309C">
      <w:pPr>
        <w:autoSpaceDE w:val="0"/>
        <w:autoSpaceDN w:val="0"/>
        <w:adjustRightInd w:val="0"/>
        <w:spacing w:after="0" w:line="240" w:lineRule="auto"/>
        <w:contextualSpacing/>
        <w:jc w:val="both"/>
        <w:rPr>
          <w:rStyle w:val="longtext"/>
          <w:rFonts w:ascii="Times New Roman" w:eastAsia="Calibri" w:hAnsi="Times New Roman"/>
          <w:i/>
          <w:noProof w:val="0"/>
          <w:sz w:val="18"/>
          <w:szCs w:val="18"/>
          <w:lang w:val="en-US"/>
        </w:rPr>
        <w:sectPr w:rsidR="0074309C" w:rsidRPr="00064AFA" w:rsidSect="007F6F68">
          <w:type w:val="continuous"/>
          <w:pgSz w:w="11906" w:h="16838" w:code="9"/>
          <w:pgMar w:top="1134" w:right="1134" w:bottom="1134" w:left="1134" w:header="709" w:footer="884" w:gutter="0"/>
          <w:cols w:space="708"/>
          <w:docGrid w:linePitch="360"/>
        </w:sectPr>
      </w:pPr>
    </w:p>
    <w:p w:rsidR="00A903AA" w:rsidRPr="007335CA" w:rsidRDefault="00A903AA" w:rsidP="006F7D0C">
      <w:pPr>
        <w:autoSpaceDE w:val="0"/>
        <w:autoSpaceDN w:val="0"/>
        <w:adjustRightInd w:val="0"/>
        <w:spacing w:after="0" w:line="240" w:lineRule="auto"/>
        <w:contextualSpacing/>
        <w:jc w:val="both"/>
        <w:rPr>
          <w:rStyle w:val="apple-style-span"/>
          <w:rFonts w:ascii="Times New Roman" w:hAnsi="Times New Roman"/>
          <w:i/>
          <w:sz w:val="18"/>
          <w:szCs w:val="18"/>
        </w:rPr>
      </w:pPr>
    </w:p>
    <w:p w:rsidR="007335CA" w:rsidRDefault="007335CA" w:rsidP="0074309C">
      <w:pPr>
        <w:spacing w:after="0" w:line="240" w:lineRule="auto"/>
        <w:contextualSpacing/>
        <w:jc w:val="both"/>
        <w:rPr>
          <w:rStyle w:val="apple-style-span"/>
          <w:rFonts w:ascii="Times New Roman" w:hAnsi="Times New Roman"/>
          <w:b/>
          <w:i/>
          <w:sz w:val="18"/>
          <w:szCs w:val="18"/>
        </w:rPr>
      </w:pPr>
    </w:p>
    <w:p w:rsidR="0074309C" w:rsidRDefault="0074309C" w:rsidP="0074309C">
      <w:pPr>
        <w:spacing w:after="0" w:line="240" w:lineRule="auto"/>
        <w:contextualSpacing/>
        <w:jc w:val="both"/>
        <w:rPr>
          <w:rStyle w:val="apple-style-span"/>
          <w:rFonts w:ascii="Times New Roman" w:hAnsi="Times New Roman"/>
          <w:b/>
          <w:i/>
          <w:sz w:val="18"/>
          <w:szCs w:val="18"/>
        </w:rPr>
      </w:pPr>
    </w:p>
    <w:p w:rsidR="0074309C" w:rsidRPr="007335CA" w:rsidRDefault="0074309C" w:rsidP="0074309C">
      <w:pPr>
        <w:spacing w:after="0" w:line="240" w:lineRule="auto"/>
        <w:contextualSpacing/>
        <w:jc w:val="both"/>
        <w:rPr>
          <w:rStyle w:val="apple-style-span"/>
          <w:rFonts w:ascii="Times New Roman" w:hAnsi="Times New Roman"/>
          <w:b/>
          <w:i/>
          <w:sz w:val="18"/>
          <w:szCs w:val="18"/>
        </w:rPr>
        <w:sectPr w:rsidR="0074309C" w:rsidRPr="007335CA" w:rsidSect="007F6F68">
          <w:type w:val="continuous"/>
          <w:pgSz w:w="11906" w:h="16838" w:code="9"/>
          <w:pgMar w:top="1134" w:right="1134" w:bottom="1134" w:left="1134" w:header="709" w:footer="884" w:gutter="0"/>
          <w:cols w:num="2" w:space="708"/>
          <w:docGrid w:linePitch="360"/>
        </w:sectPr>
      </w:pPr>
    </w:p>
    <w:p w:rsidR="00E82298" w:rsidRPr="004A1ACC" w:rsidRDefault="00E82298" w:rsidP="00E82298">
      <w:pPr>
        <w:pStyle w:val="NoSpacing"/>
        <w:jc w:val="both"/>
        <w:rPr>
          <w:i/>
          <w:sz w:val="18"/>
          <w:szCs w:val="18"/>
          <w:lang w:val="id-ID"/>
        </w:rPr>
      </w:pPr>
      <w:r w:rsidRPr="00F61EE9">
        <w:rPr>
          <w:i/>
          <w:sz w:val="18"/>
          <w:szCs w:val="18"/>
        </w:rPr>
        <w:lastRenderedPageBreak/>
        <w:t xml:space="preserve">Keywords: </w:t>
      </w:r>
      <w:r w:rsidR="004F1700">
        <w:rPr>
          <w:i/>
          <w:sz w:val="18"/>
          <w:szCs w:val="18"/>
        </w:rPr>
        <w:t>Policy, Analysis Policy, Tourism</w:t>
      </w:r>
    </w:p>
    <w:p w:rsidR="007335CA" w:rsidRPr="007335CA" w:rsidRDefault="00F62330" w:rsidP="006F7D0C">
      <w:pPr>
        <w:spacing w:after="0" w:line="240" w:lineRule="auto"/>
        <w:contextualSpacing/>
        <w:rPr>
          <w:rStyle w:val="apple-style-span"/>
          <w:rFonts w:ascii="Times New Roman" w:hAnsi="Times New Roman"/>
          <w:b/>
          <w:sz w:val="20"/>
          <w:szCs w:val="20"/>
          <w:lang w:val="en-US"/>
        </w:rPr>
      </w:pPr>
      <w:r w:rsidRPr="00F62330">
        <w:rPr>
          <w:rFonts w:ascii="Times New Roman" w:hAnsi="Times New Roman"/>
          <w:b/>
          <w:sz w:val="20"/>
          <w:szCs w:val="20"/>
          <w:lang w:val="en-US"/>
        </w:rPr>
        <w:pict>
          <v:shapetype id="_x0000_t32" coordsize="21600,21600" o:spt="32" o:oned="t" path="m,l21600,21600e" filled="f">
            <v:path arrowok="t" fillok="f" o:connecttype="none"/>
            <o:lock v:ext="edit" shapetype="t"/>
          </v:shapetype>
          <v:shape id="_x0000_s1091" type="#_x0000_t32" style="position:absolute;margin-left:1.05pt;margin-top:5.15pt;width:480.7pt;height:0;z-index:251657216" o:connectortype="straight"/>
        </w:pict>
      </w:r>
    </w:p>
    <w:p w:rsidR="007335CA" w:rsidRDefault="007335CA" w:rsidP="006F7D0C">
      <w:pPr>
        <w:spacing w:after="0" w:line="240" w:lineRule="auto"/>
        <w:contextualSpacing/>
        <w:rPr>
          <w:rStyle w:val="apple-style-span"/>
          <w:rFonts w:ascii="Times New Roman" w:hAnsi="Times New Roman"/>
          <w:b/>
          <w:sz w:val="20"/>
          <w:szCs w:val="20"/>
        </w:rPr>
      </w:pPr>
    </w:p>
    <w:p w:rsidR="0074309C" w:rsidRPr="0074309C" w:rsidRDefault="0074309C" w:rsidP="006F7D0C">
      <w:pPr>
        <w:spacing w:after="0" w:line="240" w:lineRule="auto"/>
        <w:contextualSpacing/>
        <w:rPr>
          <w:rStyle w:val="apple-style-span"/>
          <w:rFonts w:ascii="Times New Roman" w:hAnsi="Times New Roman"/>
          <w:b/>
          <w:sz w:val="20"/>
          <w:szCs w:val="20"/>
        </w:rPr>
        <w:sectPr w:rsidR="0074309C" w:rsidRPr="0074309C" w:rsidSect="007F6F68">
          <w:type w:val="continuous"/>
          <w:pgSz w:w="11906" w:h="16838" w:code="9"/>
          <w:pgMar w:top="1134" w:right="1134" w:bottom="1134" w:left="1134" w:header="709" w:footer="884" w:gutter="0"/>
          <w:cols w:space="709"/>
          <w:docGrid w:linePitch="360"/>
        </w:sectPr>
      </w:pPr>
    </w:p>
    <w:p w:rsidR="00470C82" w:rsidRPr="005A6375" w:rsidRDefault="00470C82" w:rsidP="00470C82">
      <w:pPr>
        <w:spacing w:after="0" w:line="240" w:lineRule="auto"/>
        <w:rPr>
          <w:rFonts w:ascii="Times New Roman" w:hAnsi="Times New Roman"/>
          <w:b/>
          <w:sz w:val="20"/>
          <w:szCs w:val="20"/>
        </w:rPr>
      </w:pPr>
      <w:r w:rsidRPr="005A6375">
        <w:rPr>
          <w:rFonts w:ascii="Times New Roman" w:hAnsi="Times New Roman"/>
          <w:b/>
          <w:sz w:val="20"/>
          <w:szCs w:val="20"/>
        </w:rPr>
        <w:lastRenderedPageBreak/>
        <w:t>Pendahuluan</w:t>
      </w:r>
    </w:p>
    <w:p w:rsidR="00470C82" w:rsidRPr="004F1700" w:rsidRDefault="004F1700" w:rsidP="00470C82">
      <w:pPr>
        <w:spacing w:after="0" w:line="240" w:lineRule="auto"/>
        <w:ind w:firstLine="720"/>
        <w:jc w:val="both"/>
        <w:rPr>
          <w:rFonts w:ascii="Times New Roman" w:hAnsi="Times New Roman"/>
          <w:sz w:val="20"/>
          <w:szCs w:val="20"/>
          <w:lang w:val="en-US"/>
        </w:rPr>
      </w:pPr>
      <w:r w:rsidRPr="00EC6A86">
        <w:rPr>
          <w:rFonts w:ascii="Times New Roman" w:hAnsi="Times New Roman"/>
          <w:sz w:val="20"/>
          <w:szCs w:val="20"/>
        </w:rPr>
        <w:t>Indonesia merupakan negara yang memiliki potensi untuk maju dan berkembang di sektor pariwisata. Pariwisata memiliki peran penting dalam peningkatan pendapatan suatu daerah atau negara. Selain itu, pariwisata juga menjadi salah satu cara untuk memperkenalkan kebudayaan suatu daerah ke daerah lainnya. Industri pariwisata juga memberi andil dalam pembangunan sosial dan ekonomi, baik itu di Negara maju maupun berkembang. Pariwisata merupakan kegiatan perjalanan yang dilakukan oleh seseorang atau kelompok orang dengan mengunjungi tempat tertentu yang didukung berbagai fasilitas untuk tujuan rekreasi, pengembangan pribadi, atau mempelajari keunikan daya tarik wisata yang dikunjungi, dalam jangka waktu sementara</w:t>
      </w:r>
      <w:r>
        <w:rPr>
          <w:rFonts w:ascii="Times New Roman" w:hAnsi="Times New Roman"/>
          <w:sz w:val="20"/>
          <w:szCs w:val="20"/>
          <w:lang w:val="en-US"/>
        </w:rPr>
        <w:t xml:space="preserve"> (Ismayanti, 2010:3).</w:t>
      </w:r>
    </w:p>
    <w:p w:rsidR="00470C82" w:rsidRPr="005A6375" w:rsidRDefault="004F1700" w:rsidP="00E43367">
      <w:pPr>
        <w:spacing w:after="0" w:line="240" w:lineRule="auto"/>
        <w:ind w:firstLine="720"/>
        <w:jc w:val="both"/>
        <w:rPr>
          <w:rFonts w:ascii="Times New Roman" w:hAnsi="Times New Roman"/>
          <w:sz w:val="20"/>
          <w:szCs w:val="20"/>
        </w:rPr>
      </w:pPr>
      <w:r w:rsidRPr="004F1700">
        <w:rPr>
          <w:rFonts w:ascii="Times New Roman" w:hAnsi="Times New Roman"/>
          <w:sz w:val="20"/>
          <w:szCs w:val="20"/>
        </w:rPr>
        <w:t xml:space="preserve"> </w:t>
      </w:r>
      <w:r w:rsidRPr="00EC6A86">
        <w:rPr>
          <w:rFonts w:ascii="Times New Roman" w:hAnsi="Times New Roman"/>
          <w:sz w:val="20"/>
          <w:szCs w:val="20"/>
        </w:rPr>
        <w:t>Pada tahun 2011, pariwisata di Indonesia menempati urutan kelima dalam hal penerimaan devisa setelah komoditi minyak dan gas bumi, batubara, minyak kelapa sawit, serta karet olahan.</w:t>
      </w:r>
      <w:r w:rsidRPr="004F1700">
        <w:rPr>
          <w:rFonts w:ascii="Times New Roman" w:hAnsi="Times New Roman"/>
          <w:sz w:val="20"/>
          <w:szCs w:val="20"/>
        </w:rPr>
        <w:t xml:space="preserve"> </w:t>
      </w:r>
      <w:r w:rsidRPr="00EC6A86">
        <w:rPr>
          <w:rFonts w:ascii="Times New Roman" w:hAnsi="Times New Roman"/>
          <w:sz w:val="20"/>
          <w:szCs w:val="20"/>
        </w:rPr>
        <w:t>Pada tahun 2011, pariwisata di Indonesia menempati urutan kelima dalam hal penerimaan devisa setelah komoditi minyak dan gas bumi, batubara, minyak kelapa sawit, serta karet olahan.</w:t>
      </w:r>
      <w:r w:rsidRPr="004F1700">
        <w:rPr>
          <w:rFonts w:ascii="Times New Roman" w:hAnsi="Times New Roman"/>
          <w:sz w:val="20"/>
          <w:szCs w:val="20"/>
        </w:rPr>
        <w:t xml:space="preserve"> </w:t>
      </w:r>
      <w:r w:rsidRPr="00EC6A86">
        <w:rPr>
          <w:rFonts w:ascii="Times New Roman" w:hAnsi="Times New Roman"/>
          <w:sz w:val="20"/>
          <w:szCs w:val="20"/>
        </w:rPr>
        <w:lastRenderedPageBreak/>
        <w:t>Kekayaan alam dan budaya merupakan komponen penting dalam pariwisata di Indonesia. Tempat-tempat wisata di Indonesia didukung dengan warisan budaya yang mencerminkan sejarah dan keberagaman etnis Indonesia yang dinamis dengan 719 bahasa daerah.</w:t>
      </w:r>
    </w:p>
    <w:p w:rsidR="00470C82" w:rsidRPr="00064AFA" w:rsidRDefault="00F62330" w:rsidP="00064AFA">
      <w:pPr>
        <w:spacing w:after="0" w:line="240" w:lineRule="auto"/>
        <w:ind w:firstLine="720"/>
        <w:jc w:val="both"/>
        <w:rPr>
          <w:rFonts w:ascii="Times New Roman" w:hAnsi="Times New Roman"/>
          <w:sz w:val="20"/>
          <w:szCs w:val="20"/>
          <w:lang w:val="en-US"/>
        </w:rPr>
      </w:pPr>
      <w:r>
        <w:rPr>
          <w:rFonts w:ascii="Times New Roman" w:hAnsi="Times New Roman"/>
          <w:sz w:val="20"/>
          <w:szCs w:val="20"/>
          <w:lang w:eastAsia="id-ID"/>
        </w:rPr>
        <w:pict>
          <v:group id="_x0000_s1109" style="position:absolute;left:0;text-align:left;margin-left:-3.35pt;margin-top:68.15pt;width:432.75pt;height:40.5pt;z-index:251658240" coordorigin="1155,15846" coordsize="8655,810">
            <v:rect id="_x0000_s1110" style="position:absolute;left:1155;top:15846;width:8655;height:810" strokecolor="white">
              <v:textbox style="mso-next-textbox:#_x0000_s1110">
                <w:txbxContent>
                  <w:p w:rsidR="008C70FF" w:rsidRPr="00FA66F0" w:rsidRDefault="008C70FF" w:rsidP="00F73C8E">
                    <w:pPr>
                      <w:spacing w:after="0"/>
                      <w:ind w:left="142" w:hanging="142"/>
                      <w:rPr>
                        <w:rFonts w:ascii="Times New Roman" w:hAnsi="Times New Roman"/>
                        <w:sz w:val="16"/>
                        <w:szCs w:val="16"/>
                        <w:lang w:val="en-US"/>
                      </w:rPr>
                    </w:pPr>
                  </w:p>
                  <w:p w:rsidR="008C70FF" w:rsidRPr="00FA66F0" w:rsidRDefault="008C70FF" w:rsidP="00F73C8E">
                    <w:pPr>
                      <w:spacing w:after="0"/>
                      <w:ind w:left="142" w:hanging="142"/>
                      <w:rPr>
                        <w:rFonts w:ascii="Times New Roman" w:hAnsi="Times New Roman"/>
                        <w:sz w:val="16"/>
                        <w:szCs w:val="16"/>
                        <w:lang w:val="en-US"/>
                      </w:rPr>
                    </w:pPr>
                    <w:r w:rsidRPr="00FA66F0">
                      <w:rPr>
                        <w:rFonts w:ascii="Times New Roman" w:hAnsi="Times New Roman"/>
                        <w:sz w:val="16"/>
                        <w:szCs w:val="16"/>
                        <w:lang w:val="en-US"/>
                      </w:rPr>
                      <w:t>1. K</w:t>
                    </w:r>
                    <w:r>
                      <w:rPr>
                        <w:rFonts w:ascii="Times New Roman" w:hAnsi="Times New Roman"/>
                        <w:sz w:val="16"/>
                        <w:szCs w:val="16"/>
                        <w:lang w:val="en-US"/>
                      </w:rPr>
                      <w:t>oresponden</w:t>
                    </w:r>
                    <w:r>
                      <w:rPr>
                        <w:rFonts w:ascii="Times New Roman" w:hAnsi="Times New Roman"/>
                        <w:sz w:val="16"/>
                        <w:szCs w:val="16"/>
                      </w:rPr>
                      <w:t xml:space="preserve">si </w:t>
                    </w:r>
                    <w:r>
                      <w:rPr>
                        <w:rFonts w:ascii="Times New Roman" w:hAnsi="Times New Roman"/>
                        <w:sz w:val="16"/>
                        <w:szCs w:val="16"/>
                        <w:lang w:val="en-US"/>
                      </w:rPr>
                      <w:t>Dian Novitasari</w:t>
                    </w:r>
                    <w:r w:rsidRPr="00FA66F0">
                      <w:rPr>
                        <w:rFonts w:ascii="Times New Roman" w:hAnsi="Times New Roman"/>
                        <w:sz w:val="16"/>
                        <w:szCs w:val="16"/>
                        <w:lang w:val="en-US"/>
                      </w:rPr>
                      <w:t xml:space="preserve">, Mahasiswa Program Studi Ilmu Administrasi Negara, FISIP, Universitas Airlangga, </w:t>
                    </w:r>
                  </w:p>
                  <w:p w:rsidR="008C70FF" w:rsidRPr="00FA66F0" w:rsidRDefault="008C70FF" w:rsidP="00F73C8E">
                    <w:pPr>
                      <w:spacing w:after="0"/>
                      <w:ind w:left="142" w:hanging="142"/>
                      <w:rPr>
                        <w:sz w:val="16"/>
                        <w:szCs w:val="16"/>
                      </w:rPr>
                    </w:pPr>
                    <w:r w:rsidRPr="00FA66F0">
                      <w:rPr>
                        <w:rFonts w:ascii="Times New Roman" w:hAnsi="Times New Roman"/>
                        <w:sz w:val="16"/>
                        <w:szCs w:val="16"/>
                        <w:lang w:val="en-US"/>
                      </w:rPr>
                      <w:t xml:space="preserve">    Jl Airlangga 4-6 Surabaya</w:t>
                    </w:r>
                  </w:p>
                </w:txbxContent>
              </v:textbox>
            </v:rect>
            <v:shape id="_x0000_s1111" type="#_x0000_t32" style="position:absolute;left:1260;top:16056;width:2025;height:0" o:connectortype="straight"/>
          </v:group>
        </w:pict>
      </w:r>
      <w:r w:rsidR="004F1700" w:rsidRPr="004F1700">
        <w:rPr>
          <w:rFonts w:ascii="Times New Roman" w:hAnsi="Times New Roman"/>
          <w:sz w:val="20"/>
          <w:szCs w:val="20"/>
        </w:rPr>
        <w:t xml:space="preserve"> </w:t>
      </w:r>
      <w:r w:rsidR="004F1700" w:rsidRPr="00EC6A86">
        <w:rPr>
          <w:rFonts w:ascii="Times New Roman" w:hAnsi="Times New Roman"/>
          <w:sz w:val="20"/>
          <w:szCs w:val="20"/>
        </w:rPr>
        <w:t>Dalam mengembangkan pariwisata, Indonesia masih banyak menghadapi kendala. Di antaranya, yang utama adalah infrastruktur, konektivitas dan transportasi terutama bandara yang bertaraf internasional agar penerbangan dapat langsung dari negara sumber pasar wisman ke destinasi di tanah air dan pelabuhan laut yang dapat disandari kapal pesiar. Selain itu, kualitas produk wisata Indonesia yang masih belum berkembang sesuai dengan keinginan pasar. Dalam upaya pengembangan pariwisata di Indonesia, pemerintah membuat beberapa kebijakan tentang pariwisata, yaitu:</w:t>
      </w:r>
      <w:r w:rsidR="00064AFA">
        <w:rPr>
          <w:rFonts w:ascii="Times New Roman" w:hAnsi="Times New Roman"/>
          <w:sz w:val="20"/>
          <w:szCs w:val="20"/>
          <w:lang w:val="en-US"/>
        </w:rPr>
        <w:t xml:space="preserve"> a) </w:t>
      </w:r>
      <w:r w:rsidR="004F1700" w:rsidRPr="00064AFA">
        <w:rPr>
          <w:rFonts w:ascii="Times New Roman" w:hAnsi="Times New Roman"/>
          <w:sz w:val="20"/>
          <w:szCs w:val="20"/>
        </w:rPr>
        <w:t>Undang-undang Nomor 10 Tahun 2009 tentang Kepariwisataan</w:t>
      </w:r>
      <w:r w:rsidR="00064AFA">
        <w:rPr>
          <w:rFonts w:ascii="Times New Roman" w:hAnsi="Times New Roman"/>
          <w:sz w:val="20"/>
          <w:szCs w:val="20"/>
          <w:lang w:val="en-US"/>
        </w:rPr>
        <w:t xml:space="preserve">, b) </w:t>
      </w:r>
      <w:r w:rsidR="004F1700" w:rsidRPr="00064AFA">
        <w:rPr>
          <w:rFonts w:ascii="Times New Roman" w:hAnsi="Times New Roman"/>
          <w:sz w:val="20"/>
          <w:szCs w:val="20"/>
        </w:rPr>
        <w:t>Undang-undang Nomor 38 Tahun 2004 tentang Jalan</w:t>
      </w:r>
      <w:r w:rsidR="00064AFA">
        <w:rPr>
          <w:rFonts w:ascii="Times New Roman" w:hAnsi="Times New Roman"/>
          <w:sz w:val="20"/>
          <w:szCs w:val="20"/>
          <w:lang w:val="en-US"/>
        </w:rPr>
        <w:t xml:space="preserve">, c) </w:t>
      </w:r>
      <w:r w:rsidR="004F1700" w:rsidRPr="00064AFA">
        <w:rPr>
          <w:rFonts w:ascii="Times New Roman" w:hAnsi="Times New Roman"/>
          <w:sz w:val="20"/>
          <w:szCs w:val="20"/>
        </w:rPr>
        <w:t>Undang-undang Nomor 22 Tahun 2009 tentang Lalu Lintas dan Angkutan Jalan</w:t>
      </w:r>
      <w:r w:rsidR="00064AFA">
        <w:rPr>
          <w:rFonts w:ascii="Times New Roman" w:hAnsi="Times New Roman"/>
          <w:sz w:val="20"/>
          <w:szCs w:val="20"/>
          <w:lang w:val="en-US"/>
        </w:rPr>
        <w:t xml:space="preserve">, d) </w:t>
      </w:r>
      <w:r w:rsidR="004F1700" w:rsidRPr="00064AFA">
        <w:rPr>
          <w:rFonts w:ascii="Times New Roman" w:hAnsi="Times New Roman"/>
          <w:sz w:val="20"/>
          <w:szCs w:val="20"/>
        </w:rPr>
        <w:t xml:space="preserve">Peraturan Pemerintah Nomor 36 Tahun 2010 tentang Pengusahaan Pariwisata Alam Di Suaka Margasatwa, Taman Nasional, </w:t>
      </w:r>
      <w:r w:rsidR="004F1700" w:rsidRPr="00064AFA">
        <w:rPr>
          <w:rFonts w:ascii="Times New Roman" w:hAnsi="Times New Roman"/>
          <w:sz w:val="20"/>
          <w:szCs w:val="20"/>
        </w:rPr>
        <w:lastRenderedPageBreak/>
        <w:t>Taman Hutan Raya, dan Taman Wisata Alam</w:t>
      </w:r>
      <w:r w:rsidR="00064AFA">
        <w:rPr>
          <w:rFonts w:ascii="Times New Roman" w:hAnsi="Times New Roman"/>
          <w:sz w:val="20"/>
          <w:szCs w:val="20"/>
          <w:lang w:val="en-US"/>
        </w:rPr>
        <w:t xml:space="preserve">, e) </w:t>
      </w:r>
      <w:r w:rsidR="004F1700" w:rsidRPr="00064AFA">
        <w:rPr>
          <w:rFonts w:ascii="Times New Roman" w:hAnsi="Times New Roman"/>
          <w:sz w:val="20"/>
          <w:szCs w:val="20"/>
        </w:rPr>
        <w:t>Peraturan Pemerintah Nomor 50 Tahun 2011 tentang Rencana Induk Pembangunan Kepariwisataan Nasional tahun 2010-2025</w:t>
      </w:r>
      <w:r w:rsidR="00064AFA">
        <w:rPr>
          <w:rFonts w:ascii="Times New Roman" w:hAnsi="Times New Roman"/>
          <w:sz w:val="20"/>
          <w:szCs w:val="20"/>
          <w:lang w:val="en-US"/>
        </w:rPr>
        <w:t xml:space="preserve">, f) </w:t>
      </w:r>
      <w:r w:rsidR="004F1700" w:rsidRPr="00064AFA">
        <w:rPr>
          <w:rFonts w:ascii="Times New Roman" w:hAnsi="Times New Roman"/>
          <w:sz w:val="20"/>
          <w:szCs w:val="20"/>
        </w:rPr>
        <w:t>Peraturan Pemerintah Nomor 52 Tahun 2012 tentang Sertifikasi Kompetensi dan Sertifikasi Usaha Di Bidang Pariwisata</w:t>
      </w:r>
      <w:r w:rsidR="00064AFA">
        <w:rPr>
          <w:rFonts w:ascii="Times New Roman" w:hAnsi="Times New Roman"/>
          <w:sz w:val="20"/>
          <w:szCs w:val="20"/>
          <w:lang w:val="en-US"/>
        </w:rPr>
        <w:t xml:space="preserve">, g) </w:t>
      </w:r>
      <w:r w:rsidR="004F1700" w:rsidRPr="00064AFA">
        <w:rPr>
          <w:rFonts w:ascii="Times New Roman" w:hAnsi="Times New Roman"/>
          <w:sz w:val="20"/>
          <w:szCs w:val="20"/>
        </w:rPr>
        <w:t>Peraturan Pemerintah Nomor 34 Tahun 2006 tentang Jalan</w:t>
      </w:r>
      <w:r w:rsidR="00064AFA">
        <w:rPr>
          <w:rFonts w:ascii="Times New Roman" w:hAnsi="Times New Roman"/>
          <w:sz w:val="20"/>
          <w:szCs w:val="20"/>
          <w:lang w:val="en-US"/>
        </w:rPr>
        <w:t xml:space="preserve">, h) </w:t>
      </w:r>
      <w:r w:rsidR="004F1700" w:rsidRPr="00064AFA">
        <w:rPr>
          <w:rFonts w:ascii="Times New Roman" w:hAnsi="Times New Roman"/>
          <w:sz w:val="20"/>
          <w:szCs w:val="20"/>
        </w:rPr>
        <w:t>Keputusan Presiden Nomor 11 Tahun 2000 tentang Badan Pengembangan Pariwisata dan Kesenian</w:t>
      </w:r>
      <w:r w:rsidR="00064AFA">
        <w:rPr>
          <w:rFonts w:ascii="Times New Roman" w:hAnsi="Times New Roman"/>
          <w:sz w:val="20"/>
          <w:szCs w:val="20"/>
          <w:lang w:val="en-US"/>
        </w:rPr>
        <w:t xml:space="preserve">, i) </w:t>
      </w:r>
      <w:r w:rsidR="004F1700" w:rsidRPr="00064AFA">
        <w:rPr>
          <w:rFonts w:ascii="Times New Roman" w:hAnsi="Times New Roman"/>
          <w:sz w:val="20"/>
          <w:szCs w:val="20"/>
        </w:rPr>
        <w:t>Instruksi Presiden Nomor 16 Tahun 2005 tentang Kebijakan pembangunan Kebudayaan dan Pariwisata</w:t>
      </w:r>
      <w:r w:rsidR="00064AFA">
        <w:rPr>
          <w:rFonts w:ascii="Times New Roman" w:hAnsi="Times New Roman"/>
          <w:sz w:val="20"/>
          <w:szCs w:val="20"/>
          <w:lang w:val="en-US"/>
        </w:rPr>
        <w:t xml:space="preserve">, j) </w:t>
      </w:r>
      <w:r w:rsidR="004F1700" w:rsidRPr="00064AFA">
        <w:rPr>
          <w:rFonts w:ascii="Times New Roman" w:hAnsi="Times New Roman"/>
          <w:sz w:val="20"/>
          <w:szCs w:val="20"/>
        </w:rPr>
        <w:t>Peraturan Menteri Dalam Negeri Nomor 51 Tahun 2007 tentang Pembangunan Kawasan Perdesaan Berbasis Masyarakat</w:t>
      </w:r>
      <w:r w:rsidR="00064AFA">
        <w:rPr>
          <w:rFonts w:ascii="Times New Roman" w:hAnsi="Times New Roman"/>
          <w:sz w:val="20"/>
          <w:szCs w:val="20"/>
          <w:lang w:val="en-US"/>
        </w:rPr>
        <w:t>.</w:t>
      </w:r>
    </w:p>
    <w:p w:rsidR="00447C50" w:rsidRDefault="00470C82" w:rsidP="00064AFA">
      <w:pPr>
        <w:spacing w:after="0" w:line="240" w:lineRule="auto"/>
        <w:jc w:val="both"/>
        <w:rPr>
          <w:rFonts w:ascii="Times New Roman" w:hAnsi="Times New Roman"/>
          <w:sz w:val="20"/>
          <w:szCs w:val="20"/>
          <w:lang w:val="en-US"/>
        </w:rPr>
      </w:pPr>
      <w:r w:rsidRPr="005A6375">
        <w:rPr>
          <w:rFonts w:ascii="Times New Roman" w:hAnsi="Times New Roman"/>
          <w:sz w:val="20"/>
          <w:szCs w:val="20"/>
        </w:rPr>
        <w:tab/>
      </w:r>
      <w:r w:rsidR="00064AFA" w:rsidRPr="00064AFA">
        <w:rPr>
          <w:rFonts w:ascii="Times New Roman" w:hAnsi="Times New Roman"/>
          <w:sz w:val="20"/>
          <w:szCs w:val="20"/>
          <w:lang w:val="en-US"/>
        </w:rPr>
        <w:t>Kebijakan pengembangan pariwisata di Indonesia, dalam pelaksanaannya masih menitikberatkan pada usaha pariwisata sebagaimana diatur dalam Undang-Undang Nomor 9 Tahun 1990 tentang Kepariwisataan. Pada dekade terakhir, pembangunan pariwisata di Indonesia maupun di mancanegara menunjukkan kecenderungan terus meningkat. Kecenderungan pemenuhan kebutuhan dalam bentuk menikmati obyek-obyek spesifik yang berbasis lingkungan merupakan signal tingginya permintaan akan wisata agro</w:t>
      </w:r>
      <w:r w:rsidR="00064AFA">
        <w:rPr>
          <w:rFonts w:ascii="Times New Roman" w:hAnsi="Times New Roman"/>
          <w:sz w:val="20"/>
          <w:szCs w:val="20"/>
          <w:lang w:val="en-US"/>
        </w:rPr>
        <w:t xml:space="preserve">. </w:t>
      </w:r>
      <w:r w:rsidR="00064AFA" w:rsidRPr="00064AFA">
        <w:rPr>
          <w:rFonts w:ascii="Times New Roman" w:hAnsi="Times New Roman"/>
          <w:sz w:val="20"/>
          <w:szCs w:val="20"/>
          <w:lang w:val="en-US"/>
        </w:rPr>
        <w:t>Agrowisata merupakan rangkaian kegiatan wisata yang memanfaatkan potensi pertanian sebagai obyek wisata, baik potensi berupa pemandangan alam kawasan pertaniannya maupun kekhasan dan keanekaragaman aktivitas produksi dan teknologi pertanian serta budaya masyarakat petaninya</w:t>
      </w:r>
      <w:r w:rsidR="00064AFA">
        <w:rPr>
          <w:rFonts w:ascii="Times New Roman" w:hAnsi="Times New Roman"/>
          <w:sz w:val="20"/>
          <w:szCs w:val="20"/>
          <w:lang w:val="en-US"/>
        </w:rPr>
        <w:t>.</w:t>
      </w:r>
    </w:p>
    <w:p w:rsidR="00470C82" w:rsidRPr="005A6375" w:rsidRDefault="00357D0F" w:rsidP="00470C82">
      <w:pPr>
        <w:spacing w:after="0" w:line="240" w:lineRule="auto"/>
        <w:jc w:val="both"/>
        <w:rPr>
          <w:rFonts w:ascii="Times New Roman" w:hAnsi="Times New Roman"/>
          <w:sz w:val="20"/>
          <w:szCs w:val="20"/>
        </w:rPr>
      </w:pPr>
      <w:r w:rsidRPr="00357D0F">
        <w:rPr>
          <w:rFonts w:ascii="Times New Roman" w:hAnsi="Times New Roman"/>
          <w:sz w:val="20"/>
          <w:szCs w:val="20"/>
          <w:lang w:val="en-US"/>
        </w:rPr>
        <w:t>Kegiatan agrowisata bertujuan untuk memperluas wawasan pengetahuan, pengalaman rekreasi dan hubungan usaha di bidang pertanian yang meliputi tanaman pangan, holtikultura, perkebunan, perikanan dan peternakan. Melalui pengembangan agrowisata yang menonjolkan budaya lokal dalam memanfaatkan lahan, dapat meningkatkan pendapatan petani sambil melestarikan sumber daya lahan, serta memelihara budaya maupun teknologi lokal yang umumnya telah sesuai dengan kondisi lingkungan alaminya</w:t>
      </w:r>
      <w:r>
        <w:rPr>
          <w:rFonts w:ascii="Times New Roman" w:hAnsi="Times New Roman"/>
          <w:sz w:val="20"/>
          <w:szCs w:val="20"/>
          <w:lang w:val="en-US"/>
        </w:rPr>
        <w:t>.</w:t>
      </w:r>
    </w:p>
    <w:p w:rsidR="00357D0F" w:rsidRDefault="00470C82" w:rsidP="00357D0F">
      <w:pPr>
        <w:spacing w:after="0" w:line="240" w:lineRule="auto"/>
        <w:jc w:val="both"/>
        <w:rPr>
          <w:rFonts w:ascii="Times New Roman" w:hAnsi="Times New Roman"/>
          <w:sz w:val="20"/>
          <w:szCs w:val="20"/>
          <w:lang w:val="en-US"/>
        </w:rPr>
      </w:pPr>
      <w:r w:rsidRPr="005A6375">
        <w:rPr>
          <w:rFonts w:ascii="Times New Roman" w:hAnsi="Times New Roman"/>
          <w:sz w:val="20"/>
          <w:szCs w:val="20"/>
        </w:rPr>
        <w:tab/>
      </w:r>
      <w:r w:rsidR="00357D0F" w:rsidRPr="00357D0F">
        <w:rPr>
          <w:rFonts w:ascii="Times New Roman" w:hAnsi="Times New Roman"/>
          <w:sz w:val="20"/>
          <w:szCs w:val="20"/>
          <w:lang w:val="en-US"/>
        </w:rPr>
        <w:t xml:space="preserve">Sebagai negara agraris, kondisi tanah dan iklim di wilayah Indonesia sangat sesuai untuk pengembangan komoditas tropis dan sebagian sub tropis pada ketinggian antara nol sampai ribuan meter di atas permukaan laut dengan menerapkan sistem pengelolaan lahan yang </w:t>
      </w:r>
      <w:r w:rsidR="00357D0F" w:rsidRPr="00357D0F">
        <w:rPr>
          <w:rFonts w:ascii="Times New Roman" w:hAnsi="Times New Roman"/>
          <w:sz w:val="20"/>
          <w:szCs w:val="20"/>
          <w:lang w:val="en-US"/>
        </w:rPr>
        <w:lastRenderedPageBreak/>
        <w:t>sesuai. Komoditas pertanian (mencakup tanaman pangan, hortikultura, perkebunan, kehutanan, peternakan dan perikanan) dengan keragaman dan keunikannya yang bernilai tinggi serta diperkuat oleh kekayaan kultural yang sangat beragam mempunyai daya tarik kuat sebagai wisata agro.</w:t>
      </w:r>
    </w:p>
    <w:p w:rsidR="00470C82" w:rsidRPr="00357D0F" w:rsidRDefault="00357D0F" w:rsidP="00357D0F">
      <w:pPr>
        <w:spacing w:after="0" w:line="240" w:lineRule="auto"/>
        <w:ind w:firstLine="709"/>
        <w:jc w:val="both"/>
        <w:rPr>
          <w:rFonts w:ascii="Times New Roman" w:hAnsi="Times New Roman"/>
          <w:sz w:val="20"/>
          <w:szCs w:val="20"/>
          <w:lang w:val="en-US"/>
        </w:rPr>
      </w:pPr>
      <w:r w:rsidRPr="00357D0F">
        <w:rPr>
          <w:rFonts w:ascii="Times New Roman" w:hAnsi="Times New Roman"/>
          <w:sz w:val="20"/>
          <w:szCs w:val="20"/>
          <w:lang w:val="en-US"/>
        </w:rPr>
        <w:t xml:space="preserve">Beberapa wilayah pedesaan di tanah air mulai mengembangkan kegiatan wisata agro ini sebagai bagian dari konsep pengembangan desa wisata. Contoh keberhasilan desa wisata berbasis agro antara lain paket wisata pedesaan kabupaten Sleman memadukan daya tarik perkebunan salak pondoh, kuliner lokal, </w:t>
      </w:r>
      <w:r w:rsidRPr="00357D0F">
        <w:rPr>
          <w:rFonts w:ascii="Times New Roman" w:hAnsi="Times New Roman"/>
          <w:i/>
          <w:sz w:val="20"/>
          <w:szCs w:val="20"/>
          <w:lang w:val="en-US"/>
        </w:rPr>
        <w:t>home stay</w:t>
      </w:r>
      <w:r w:rsidRPr="00357D0F">
        <w:rPr>
          <w:rFonts w:ascii="Times New Roman" w:hAnsi="Times New Roman"/>
          <w:sz w:val="20"/>
          <w:szCs w:val="20"/>
          <w:lang w:val="en-US"/>
        </w:rPr>
        <w:t xml:space="preserve"> rumah penduduk dan cenderamata yang dibuat masyarakat setempat. Bahkan di beberapa lokasi wisata agro juga dikemas secara thematik seperti wisata agro untuk pendidikan, wisata agro ilmiah/penelitian bahkan juga wisata agro untuk kesehatan bagi lansia dan wisata remaja dan keluarga dalam bentuk outbound</w:t>
      </w:r>
      <w:r>
        <w:rPr>
          <w:rFonts w:ascii="Times New Roman" w:hAnsi="Times New Roman"/>
          <w:sz w:val="20"/>
          <w:szCs w:val="20"/>
          <w:lang w:val="en-US"/>
        </w:rPr>
        <w:t>.</w:t>
      </w:r>
    </w:p>
    <w:p w:rsidR="00357D0F" w:rsidRDefault="00470C82" w:rsidP="00357D0F">
      <w:pPr>
        <w:spacing w:after="0" w:line="240" w:lineRule="auto"/>
        <w:jc w:val="both"/>
        <w:rPr>
          <w:rFonts w:ascii="Times New Roman" w:hAnsi="Times New Roman"/>
          <w:sz w:val="20"/>
          <w:szCs w:val="20"/>
          <w:lang w:val="en-US"/>
        </w:rPr>
      </w:pPr>
      <w:r w:rsidRPr="005A6375">
        <w:rPr>
          <w:rFonts w:ascii="Times New Roman" w:hAnsi="Times New Roman"/>
          <w:sz w:val="20"/>
          <w:szCs w:val="20"/>
        </w:rPr>
        <w:tab/>
      </w:r>
      <w:r w:rsidR="00357D0F" w:rsidRPr="00357D0F">
        <w:rPr>
          <w:rFonts w:ascii="Times New Roman" w:hAnsi="Times New Roman"/>
          <w:sz w:val="20"/>
          <w:szCs w:val="20"/>
          <w:lang w:val="en-US"/>
        </w:rPr>
        <w:t>Pada era otonomi daerah, agrowisata dapat dikembangkan dimasing-masing daerah tanpa perlu ada persaingan antar daerah, mengingat kondisi wilayah dan budaya masyarakat di Indonesia sangat beragam. Masing-masing daerah bisa menyajikan atraksi agrowisata yang lain daripada yang lain. Sebagai salah satu sub sektor ekonomi, pertumbuhan kepariwisataan Jawa Timur memegang peranan yang cukup penting dalam perekonomian Jawa Timur. Kekayaan alam yang dimiliki Jawa Timur jika dikelola dengan tepat akan mampu menjadi andalan perekonomian nasional, seperti obyek wisata agro yang tidak hanya terbatas pada perkebunan-perkebunan PTP saja, namun juga skala kecil yang dimiliki petani.</w:t>
      </w:r>
    </w:p>
    <w:p w:rsidR="001C753C" w:rsidRDefault="00357D0F" w:rsidP="001C753C">
      <w:pPr>
        <w:spacing w:after="0" w:line="240" w:lineRule="auto"/>
        <w:ind w:firstLine="709"/>
        <w:jc w:val="both"/>
        <w:rPr>
          <w:rFonts w:ascii="Times New Roman" w:hAnsi="Times New Roman"/>
          <w:sz w:val="20"/>
          <w:szCs w:val="20"/>
          <w:lang w:val="en-US"/>
        </w:rPr>
      </w:pPr>
      <w:r w:rsidRPr="00357D0F">
        <w:rPr>
          <w:rFonts w:ascii="Times New Roman" w:hAnsi="Times New Roman"/>
          <w:sz w:val="20"/>
          <w:szCs w:val="20"/>
          <w:lang w:val="en-US"/>
        </w:rPr>
        <w:t>Kabupaten Jombang merupakan salah satu kabupaten di Provinsi Jawa Timur yang memiliki banyak potensi sumber daya alam. Potensi sumber daya alam Kabupaten Jombang sangat bervariasi, seperti pertanian, kehutanan, perikanan, peternakan serta perkebunan. Potensi sumber daya alam Kabupaten Jombang, antara lain:</w:t>
      </w:r>
      <w:r>
        <w:rPr>
          <w:rFonts w:ascii="Times New Roman" w:hAnsi="Times New Roman"/>
          <w:sz w:val="20"/>
          <w:szCs w:val="20"/>
          <w:lang w:val="en-US"/>
        </w:rPr>
        <w:t xml:space="preserve"> a) </w:t>
      </w:r>
      <w:r w:rsidRPr="00357D0F">
        <w:rPr>
          <w:rFonts w:ascii="Times New Roman" w:hAnsi="Times New Roman"/>
          <w:bCs/>
          <w:sz w:val="20"/>
          <w:szCs w:val="20"/>
          <w:lang w:val="en-US"/>
        </w:rPr>
        <w:t>Pertanian</w:t>
      </w:r>
      <w:r>
        <w:rPr>
          <w:rFonts w:ascii="Times New Roman" w:hAnsi="Times New Roman"/>
          <w:sz w:val="20"/>
          <w:szCs w:val="20"/>
          <w:lang w:val="en-US"/>
        </w:rPr>
        <w:t>, b</w:t>
      </w:r>
      <w:r w:rsidRPr="00357D0F">
        <w:rPr>
          <w:rFonts w:ascii="Times New Roman" w:hAnsi="Times New Roman"/>
          <w:sz w:val="20"/>
          <w:szCs w:val="20"/>
          <w:lang w:val="en-US"/>
        </w:rPr>
        <w:t xml:space="preserve">erdasarkan pada potensi sumberdaya lahan di Kabupaten Jombang ternyata jenis penggunaan lahan sawah dan tegalan masih cukup luas yaitu 50.098 Ha atau 44,78 % dari </w:t>
      </w:r>
      <w:r>
        <w:rPr>
          <w:rFonts w:ascii="Times New Roman" w:hAnsi="Times New Roman"/>
          <w:sz w:val="20"/>
          <w:szCs w:val="20"/>
          <w:lang w:val="en-US"/>
        </w:rPr>
        <w:t>luas wilayah Kabupaten Jombang. D</w:t>
      </w:r>
      <w:r w:rsidRPr="00357D0F">
        <w:rPr>
          <w:rFonts w:ascii="Times New Roman" w:hAnsi="Times New Roman"/>
          <w:sz w:val="20"/>
          <w:szCs w:val="20"/>
          <w:lang w:val="en-US"/>
        </w:rPr>
        <w:t>ari sektor pertanian ini menghasilkan beberapa komoditi seperti padi, jagung, ubi-ubian, kacang-</w:t>
      </w:r>
      <w:r w:rsidRPr="00357D0F">
        <w:rPr>
          <w:rFonts w:ascii="Times New Roman" w:hAnsi="Times New Roman"/>
          <w:sz w:val="20"/>
          <w:szCs w:val="20"/>
          <w:lang w:val="en-US"/>
        </w:rPr>
        <w:lastRenderedPageBreak/>
        <w:t>kacangan, kedelai, buah-buahan, dan sayur-sayura</w:t>
      </w:r>
      <w:r>
        <w:rPr>
          <w:rFonts w:ascii="Times New Roman" w:hAnsi="Times New Roman"/>
          <w:sz w:val="20"/>
          <w:szCs w:val="20"/>
          <w:lang w:val="en-US"/>
        </w:rPr>
        <w:t>n</w:t>
      </w:r>
      <w:r w:rsidR="001C753C">
        <w:rPr>
          <w:rFonts w:ascii="Times New Roman" w:hAnsi="Times New Roman"/>
          <w:sz w:val="20"/>
          <w:szCs w:val="20"/>
          <w:lang w:val="en-US"/>
        </w:rPr>
        <w:t>;</w:t>
      </w:r>
      <w:r>
        <w:rPr>
          <w:rFonts w:ascii="Times New Roman" w:hAnsi="Times New Roman"/>
          <w:sz w:val="20"/>
          <w:szCs w:val="20"/>
          <w:lang w:val="en-US"/>
        </w:rPr>
        <w:t xml:space="preserve"> b) </w:t>
      </w:r>
      <w:r w:rsidRPr="00357D0F">
        <w:rPr>
          <w:rFonts w:ascii="Times New Roman" w:hAnsi="Times New Roman"/>
          <w:bCs/>
          <w:sz w:val="20"/>
          <w:szCs w:val="20"/>
          <w:lang w:val="en-US"/>
        </w:rPr>
        <w:t>Perikanan</w:t>
      </w:r>
      <w:r>
        <w:rPr>
          <w:rFonts w:ascii="Times New Roman" w:hAnsi="Times New Roman"/>
          <w:sz w:val="20"/>
          <w:szCs w:val="20"/>
          <w:lang w:val="en-US"/>
        </w:rPr>
        <w:t>, d</w:t>
      </w:r>
      <w:r w:rsidRPr="00357D0F">
        <w:rPr>
          <w:rFonts w:ascii="Times New Roman" w:hAnsi="Times New Roman"/>
          <w:sz w:val="20"/>
          <w:szCs w:val="20"/>
          <w:lang w:val="en-US"/>
        </w:rPr>
        <w:t>engan semakin berkembangnya usaha perikanan maka kebutuhan benih ikan juga semakin meningkat oleh karena itu peluang investasi komoditi perikanan tidak hanya budidaya ikan melainkan pembenihan ikan dan juga olahan hasil perikanan. Dengan hasil komoditi seperti gurame, lel</w:t>
      </w:r>
      <w:r w:rsidR="001C753C">
        <w:rPr>
          <w:rFonts w:ascii="Times New Roman" w:hAnsi="Times New Roman"/>
          <w:sz w:val="20"/>
          <w:szCs w:val="20"/>
          <w:lang w:val="en-US"/>
        </w:rPr>
        <w:t>e, patin, tombro, dan lain-lain;</w:t>
      </w:r>
      <w:r w:rsidRPr="00357D0F">
        <w:rPr>
          <w:rFonts w:ascii="Times New Roman" w:hAnsi="Times New Roman"/>
          <w:sz w:val="20"/>
          <w:szCs w:val="20"/>
          <w:lang w:val="en-US"/>
        </w:rPr>
        <w:t xml:space="preserve"> </w:t>
      </w:r>
      <w:r>
        <w:rPr>
          <w:rFonts w:ascii="Times New Roman" w:hAnsi="Times New Roman"/>
          <w:sz w:val="20"/>
          <w:szCs w:val="20"/>
          <w:lang w:val="en-US"/>
        </w:rPr>
        <w:t xml:space="preserve">c) </w:t>
      </w:r>
      <w:r w:rsidRPr="00357D0F">
        <w:rPr>
          <w:rFonts w:ascii="Times New Roman" w:hAnsi="Times New Roman"/>
          <w:bCs/>
          <w:sz w:val="20"/>
          <w:szCs w:val="20"/>
          <w:lang w:val="en-US"/>
        </w:rPr>
        <w:t>Peternakan</w:t>
      </w:r>
      <w:r>
        <w:rPr>
          <w:rFonts w:ascii="Times New Roman" w:hAnsi="Times New Roman"/>
          <w:sz w:val="20"/>
          <w:szCs w:val="20"/>
          <w:lang w:val="en-US"/>
        </w:rPr>
        <w:t>, p</w:t>
      </w:r>
      <w:r w:rsidRPr="00357D0F">
        <w:rPr>
          <w:rFonts w:ascii="Times New Roman" w:hAnsi="Times New Roman"/>
          <w:sz w:val="20"/>
          <w:szCs w:val="20"/>
          <w:lang w:val="en-US"/>
        </w:rPr>
        <w:t>engembangan usaha peternakan cukup potensial dimana daya dukung wilayah masih cukup besar dengan ketersediaan pakan. Komoditi peternakan yang potensial dikembangkan ada tujuh komoditas yaitu sapi potong, sapi perah, kambing, domba, ayam buras, ayam ras pedag</w:t>
      </w:r>
      <w:r w:rsidR="001C753C">
        <w:rPr>
          <w:rFonts w:ascii="Times New Roman" w:hAnsi="Times New Roman"/>
          <w:sz w:val="20"/>
          <w:szCs w:val="20"/>
          <w:lang w:val="en-US"/>
        </w:rPr>
        <w:t>ing, ayam ras petelur, dan itik;</w:t>
      </w:r>
      <w:r w:rsidRPr="00357D0F">
        <w:rPr>
          <w:rFonts w:ascii="Times New Roman" w:hAnsi="Times New Roman"/>
          <w:sz w:val="20"/>
          <w:szCs w:val="20"/>
          <w:lang w:val="en-US"/>
        </w:rPr>
        <w:t xml:space="preserve"> </w:t>
      </w:r>
      <w:r>
        <w:rPr>
          <w:rFonts w:ascii="Times New Roman" w:hAnsi="Times New Roman"/>
          <w:sz w:val="20"/>
          <w:szCs w:val="20"/>
          <w:lang w:val="en-US"/>
        </w:rPr>
        <w:t xml:space="preserve">d) </w:t>
      </w:r>
      <w:r w:rsidRPr="00357D0F">
        <w:rPr>
          <w:rFonts w:ascii="Times New Roman" w:hAnsi="Times New Roman"/>
          <w:bCs/>
          <w:sz w:val="20"/>
          <w:szCs w:val="20"/>
          <w:lang w:val="en-US"/>
        </w:rPr>
        <w:t>Perkebunan</w:t>
      </w:r>
      <w:r w:rsidR="001C753C">
        <w:rPr>
          <w:rFonts w:ascii="Times New Roman" w:hAnsi="Times New Roman"/>
          <w:bCs/>
          <w:sz w:val="20"/>
          <w:szCs w:val="20"/>
          <w:lang w:val="en-US"/>
        </w:rPr>
        <w:t>,</w:t>
      </w:r>
      <w:r w:rsidR="001C753C">
        <w:rPr>
          <w:rFonts w:ascii="Times New Roman" w:hAnsi="Times New Roman"/>
          <w:sz w:val="20"/>
          <w:szCs w:val="20"/>
          <w:lang w:val="en-US"/>
        </w:rPr>
        <w:t xml:space="preserve"> t</w:t>
      </w:r>
      <w:r w:rsidRPr="00357D0F">
        <w:rPr>
          <w:rFonts w:ascii="Times New Roman" w:hAnsi="Times New Roman"/>
          <w:sz w:val="20"/>
          <w:szCs w:val="20"/>
          <w:lang w:val="en-US"/>
        </w:rPr>
        <w:t>anaman perkebunan merupakan salah satu komoditi yang dijadikan bahan baku sektor industri pengolahan. Adapun jenis tanaman perkebunan yang menonjol di Kabupaten Jombang yaitu meliputi: tebu, tembakau, kelapa, kapuk randu, jambu mete, cengkeh, kopi, kakao dan p</w:t>
      </w:r>
      <w:r w:rsidR="001C753C">
        <w:rPr>
          <w:rFonts w:ascii="Times New Roman" w:hAnsi="Times New Roman"/>
          <w:sz w:val="20"/>
          <w:szCs w:val="20"/>
          <w:lang w:val="en-US"/>
        </w:rPr>
        <w:t xml:space="preserve">andan; e) </w:t>
      </w:r>
      <w:r w:rsidRPr="001C753C">
        <w:rPr>
          <w:rFonts w:ascii="Times New Roman" w:hAnsi="Times New Roman"/>
          <w:sz w:val="20"/>
          <w:szCs w:val="20"/>
          <w:lang w:val="en-US"/>
        </w:rPr>
        <w:t>Kehutanan</w:t>
      </w:r>
      <w:r w:rsidR="001C753C">
        <w:rPr>
          <w:rFonts w:ascii="Times New Roman" w:hAnsi="Times New Roman"/>
          <w:sz w:val="20"/>
          <w:szCs w:val="20"/>
          <w:lang w:val="en-US"/>
        </w:rPr>
        <w:t>, k</w:t>
      </w:r>
      <w:r w:rsidRPr="00357D0F">
        <w:rPr>
          <w:rFonts w:ascii="Times New Roman" w:hAnsi="Times New Roman"/>
          <w:sz w:val="20"/>
          <w:szCs w:val="20"/>
          <w:lang w:val="en-US"/>
        </w:rPr>
        <w:t>eberadaan hutan di Kabupaten Jombang dengan luas mencapai 16.787 Ha yang terdiri dari hutan produksi seluas 14.535 Ha (86,58 persen), hutan lindung seluas 873 Ha (5,20 persen), hutan tebang pilih seluas 296 Ha (1,76 persen) dan suaka alam/ hutan wisata/ taman nasional seluas 1083 Ha (6,45 persen).</w:t>
      </w:r>
    </w:p>
    <w:p w:rsidR="001C753C" w:rsidRDefault="00357D0F" w:rsidP="001C753C">
      <w:pPr>
        <w:spacing w:after="0" w:line="240" w:lineRule="auto"/>
        <w:ind w:firstLine="709"/>
        <w:jc w:val="both"/>
        <w:rPr>
          <w:rFonts w:ascii="Times New Roman" w:hAnsi="Times New Roman"/>
          <w:sz w:val="20"/>
          <w:szCs w:val="20"/>
          <w:lang w:val="en-US"/>
        </w:rPr>
      </w:pPr>
      <w:r w:rsidRPr="00357D0F">
        <w:rPr>
          <w:rFonts w:ascii="Times New Roman" w:hAnsi="Times New Roman"/>
          <w:sz w:val="20"/>
          <w:szCs w:val="20"/>
          <w:lang w:val="en-US"/>
        </w:rPr>
        <w:t>Kabupaten Jombang juga memiliki panorama alam yang indah dan berbagai potensi dari objek wisata yang menarik. Potensi pariwisata kabupaten Jombang dibagi menjadi empat, antara lain:</w:t>
      </w:r>
      <w:r>
        <w:rPr>
          <w:rFonts w:ascii="Times New Roman" w:hAnsi="Times New Roman"/>
          <w:sz w:val="20"/>
          <w:szCs w:val="20"/>
          <w:lang w:val="en-US"/>
        </w:rPr>
        <w:t xml:space="preserve"> </w:t>
      </w:r>
      <w:r w:rsidRPr="00357D0F">
        <w:rPr>
          <w:rFonts w:ascii="Times New Roman" w:hAnsi="Times New Roman"/>
          <w:sz w:val="20"/>
          <w:szCs w:val="20"/>
          <w:lang w:val="en-US"/>
        </w:rPr>
        <w:t>Wisata Umum</w:t>
      </w:r>
      <w:r>
        <w:rPr>
          <w:rFonts w:ascii="Times New Roman" w:hAnsi="Times New Roman"/>
          <w:sz w:val="20"/>
          <w:szCs w:val="20"/>
          <w:lang w:val="en-US"/>
        </w:rPr>
        <w:t xml:space="preserve">: 1) </w:t>
      </w:r>
      <w:r w:rsidRPr="00357D0F">
        <w:rPr>
          <w:rFonts w:ascii="Times New Roman" w:hAnsi="Times New Roman"/>
          <w:sz w:val="20"/>
          <w:szCs w:val="20"/>
          <w:lang w:val="en-US"/>
        </w:rPr>
        <w:t>Tirta Wisata: obyek wisata lokal yang memiliki kolam memancing, kolam renang dan lapangan tenis. Lokasi Tirta wisata sangat strategis berada di jalan utama Jombang-Surabaya</w:t>
      </w:r>
      <w:r w:rsidR="001C753C">
        <w:rPr>
          <w:rFonts w:ascii="Times New Roman" w:hAnsi="Times New Roman"/>
          <w:sz w:val="20"/>
          <w:szCs w:val="20"/>
          <w:lang w:val="en-US"/>
        </w:rPr>
        <w:t>;</w:t>
      </w:r>
      <w:r>
        <w:rPr>
          <w:rFonts w:ascii="Times New Roman" w:hAnsi="Times New Roman"/>
          <w:sz w:val="20"/>
          <w:szCs w:val="20"/>
          <w:lang w:val="en-US"/>
        </w:rPr>
        <w:t xml:space="preserve"> 2) </w:t>
      </w:r>
      <w:r w:rsidRPr="00357D0F">
        <w:rPr>
          <w:rFonts w:ascii="Times New Roman" w:hAnsi="Times New Roman"/>
          <w:sz w:val="20"/>
          <w:szCs w:val="20"/>
          <w:lang w:val="en-US"/>
        </w:rPr>
        <w:t>Pujasera Kebonrojo: obyek wisata lokal yang biasanya dikunjungi di hari libur, terletak di pusat kota. Ada banyak pedagang makanan yang menawarkan makanan tradisional dan minuman. Kawasan ini juga dilengkapi</w:t>
      </w:r>
      <w:r w:rsidR="001C753C">
        <w:rPr>
          <w:rFonts w:ascii="Times New Roman" w:hAnsi="Times New Roman"/>
          <w:sz w:val="20"/>
          <w:szCs w:val="20"/>
          <w:lang w:val="en-US"/>
        </w:rPr>
        <w:t xml:space="preserve"> dengan taman bermain anak-anak; 3) </w:t>
      </w:r>
      <w:r w:rsidRPr="00357D0F">
        <w:rPr>
          <w:rFonts w:ascii="Times New Roman" w:hAnsi="Times New Roman"/>
          <w:sz w:val="20"/>
          <w:szCs w:val="20"/>
          <w:lang w:val="en-US"/>
        </w:rPr>
        <w:t>Monumen Pesawat Tempur: terletak didepan Tirta Wisata. Pesawat tempur skuadron armada dari Angkatan Laut Indonesia yang telah diberikan kepada pemerintah Jombang dan digunakan untuk mele</w:t>
      </w:r>
      <w:r w:rsidR="001C753C">
        <w:rPr>
          <w:rFonts w:ascii="Times New Roman" w:hAnsi="Times New Roman"/>
          <w:sz w:val="20"/>
          <w:szCs w:val="20"/>
          <w:lang w:val="en-US"/>
        </w:rPr>
        <w:t xml:space="preserve">ngkapi obyek wisata Jombang itu; 4) </w:t>
      </w:r>
      <w:r w:rsidRPr="00357D0F">
        <w:rPr>
          <w:rFonts w:ascii="Times New Roman" w:hAnsi="Times New Roman"/>
          <w:sz w:val="20"/>
          <w:szCs w:val="20"/>
          <w:lang w:val="en-US"/>
        </w:rPr>
        <w:t>Alun-alun: alun-alun adalah obyek wisata di Jombang yang paling sering dikunjungi. Menawarkan taman yang indah dan empat pilar menara Masjid yang menjadi simbol kota Jombang. Pada hari-hari tertentu, ada kegiatan yang menarik diadakan di sini, seperti; pameran, musik, kompetisi, dll.</w:t>
      </w:r>
    </w:p>
    <w:p w:rsidR="001C753C" w:rsidRDefault="001C753C" w:rsidP="001C753C">
      <w:pPr>
        <w:spacing w:after="0" w:line="240" w:lineRule="auto"/>
        <w:ind w:firstLine="709"/>
        <w:jc w:val="both"/>
        <w:rPr>
          <w:rFonts w:ascii="Times New Roman" w:hAnsi="Times New Roman"/>
          <w:sz w:val="20"/>
          <w:szCs w:val="20"/>
          <w:lang w:val="en-US"/>
        </w:rPr>
      </w:pPr>
      <w:r>
        <w:rPr>
          <w:rFonts w:ascii="Times New Roman" w:hAnsi="Times New Roman"/>
          <w:sz w:val="20"/>
          <w:szCs w:val="20"/>
          <w:lang w:val="en-US"/>
        </w:rPr>
        <w:t xml:space="preserve">Wisata Sejarah: 1) </w:t>
      </w:r>
      <w:r w:rsidRPr="001C753C">
        <w:rPr>
          <w:rFonts w:ascii="Times New Roman" w:hAnsi="Times New Roman"/>
          <w:sz w:val="20"/>
          <w:szCs w:val="20"/>
          <w:lang w:val="en-US"/>
        </w:rPr>
        <w:t xml:space="preserve">Sendang Made terletak di desa Made, Kecamatan Kudu yang merupakan tempat meditasi Raja Airlangga. Selain Sendang Made, ada yang lainnya yang lebih kecil Sendang/ kolam renang di sekitarnya, seperti; Sendang Payung, Sendang Padusan, Sendang Drajat, Sendang Sinden dan Sendang Omben. Sendang Dibuat diri, telah diyakini sebagai </w:t>
      </w:r>
      <w:r>
        <w:rPr>
          <w:rFonts w:ascii="Times New Roman" w:hAnsi="Times New Roman"/>
          <w:sz w:val="20"/>
          <w:szCs w:val="20"/>
          <w:lang w:val="en-US"/>
        </w:rPr>
        <w:t xml:space="preserve">warisan dari Kerajaan Majapahit; 2) </w:t>
      </w:r>
      <w:r w:rsidRPr="001C753C">
        <w:rPr>
          <w:rFonts w:ascii="Times New Roman" w:hAnsi="Times New Roman"/>
          <w:sz w:val="20"/>
          <w:szCs w:val="20"/>
          <w:lang w:val="en-US"/>
        </w:rPr>
        <w:t>Candi Arimbi merupakan gerbang selatan Kerajaan Majapahit. Terletak di Desa Ngrimbi, Kecamatan Bareng. Lokasinya sangat strategis karena berada di jalan utama Mojoagung-Wonosalam.</w:t>
      </w:r>
    </w:p>
    <w:p w:rsidR="00FA0415" w:rsidRDefault="001C753C" w:rsidP="00FA0415">
      <w:pPr>
        <w:spacing w:after="0" w:line="240" w:lineRule="auto"/>
        <w:ind w:firstLine="709"/>
        <w:jc w:val="both"/>
        <w:rPr>
          <w:rFonts w:ascii="Times New Roman" w:hAnsi="Times New Roman"/>
          <w:sz w:val="20"/>
          <w:szCs w:val="20"/>
          <w:lang w:val="en-US"/>
        </w:rPr>
      </w:pPr>
      <w:r w:rsidRPr="001C753C">
        <w:rPr>
          <w:rFonts w:ascii="Times New Roman" w:hAnsi="Times New Roman"/>
          <w:sz w:val="20"/>
          <w:szCs w:val="20"/>
          <w:lang w:val="en-US"/>
        </w:rPr>
        <w:t>Wisata Alam</w:t>
      </w:r>
      <w:r>
        <w:rPr>
          <w:rFonts w:ascii="Times New Roman" w:hAnsi="Times New Roman"/>
          <w:sz w:val="20"/>
          <w:szCs w:val="20"/>
          <w:lang w:val="en-US"/>
        </w:rPr>
        <w:t xml:space="preserve">: 1) </w:t>
      </w:r>
      <w:r w:rsidRPr="001C753C">
        <w:rPr>
          <w:rFonts w:ascii="Times New Roman" w:hAnsi="Times New Roman"/>
          <w:sz w:val="20"/>
          <w:szCs w:val="20"/>
          <w:lang w:val="en-US"/>
        </w:rPr>
        <w:t>Sumber Boto adalah pariwisata yang dikelola oleh pemerintah misalnya perkebunan dan sering dikunjungi oleh wisatawan lokal. Nuansa sejuk dan nyaman dengan banya</w:t>
      </w:r>
      <w:r>
        <w:rPr>
          <w:rFonts w:ascii="Times New Roman" w:hAnsi="Times New Roman"/>
          <w:sz w:val="20"/>
          <w:szCs w:val="20"/>
          <w:lang w:val="en-US"/>
        </w:rPr>
        <w:t xml:space="preserve">k pohon dan kolam renang hangat; 2) </w:t>
      </w:r>
      <w:r w:rsidRPr="001C753C">
        <w:rPr>
          <w:rFonts w:ascii="Times New Roman" w:hAnsi="Times New Roman"/>
          <w:sz w:val="20"/>
          <w:szCs w:val="20"/>
          <w:lang w:val="en-US"/>
        </w:rPr>
        <w:t>Panglungan Pariwisata: daerah dengan topografi pegunungan hortikultura yang terletak di Desa Sambirejo, Kecamatan Wonosalam telah berfungsi untuk menahan air dan lapangan konservasi. Panglungan telah dikembangkan sebagai agrowisata dengan beberapa perkebunan utama, seperti ka</w:t>
      </w:r>
      <w:r w:rsidR="00FA0415">
        <w:rPr>
          <w:rFonts w:ascii="Times New Roman" w:hAnsi="Times New Roman"/>
          <w:sz w:val="20"/>
          <w:szCs w:val="20"/>
          <w:lang w:val="en-US"/>
        </w:rPr>
        <w:t>kao, cengkeh, melinjo, dan kopi;</w:t>
      </w:r>
      <w:r>
        <w:rPr>
          <w:rFonts w:ascii="Times New Roman" w:hAnsi="Times New Roman"/>
          <w:sz w:val="20"/>
          <w:szCs w:val="20"/>
          <w:lang w:val="en-US"/>
        </w:rPr>
        <w:t xml:space="preserve"> 3) </w:t>
      </w:r>
      <w:r w:rsidRPr="001C753C">
        <w:rPr>
          <w:rFonts w:ascii="Times New Roman" w:hAnsi="Times New Roman"/>
          <w:sz w:val="20"/>
          <w:szCs w:val="20"/>
          <w:lang w:val="en-US"/>
        </w:rPr>
        <w:t>Air Terjun Tretes: adalah air terjun indah dengan ketinggian 158 meter dan terletak di ketinggian 1250 meter di atas laut. Air terjun ini terletak di Dusun Pengajaran, Desa Galengdowo, Kecamatan Wonosalam, sekita</w:t>
      </w:r>
      <w:r w:rsidR="00FA0415">
        <w:rPr>
          <w:rFonts w:ascii="Times New Roman" w:hAnsi="Times New Roman"/>
          <w:sz w:val="20"/>
          <w:szCs w:val="20"/>
          <w:lang w:val="en-US"/>
        </w:rPr>
        <w:t xml:space="preserve">r 40 km dari pusat kota Jombang; 4) </w:t>
      </w:r>
      <w:r w:rsidRPr="001C753C">
        <w:rPr>
          <w:rFonts w:ascii="Times New Roman" w:hAnsi="Times New Roman"/>
          <w:sz w:val="20"/>
          <w:szCs w:val="20"/>
          <w:lang w:val="en-US"/>
        </w:rPr>
        <w:t xml:space="preserve">Goa Sigolo-Golo: goa Sigolo-Golo terletak di Dusun Sranten, Desa Panglungan, Kecamatan </w:t>
      </w:r>
      <w:r w:rsidR="00FA0415">
        <w:rPr>
          <w:rFonts w:ascii="Times New Roman" w:hAnsi="Times New Roman"/>
          <w:sz w:val="20"/>
          <w:szCs w:val="20"/>
          <w:lang w:val="en-US"/>
        </w:rPr>
        <w:t xml:space="preserve">Wonosalam; 5) </w:t>
      </w:r>
      <w:r w:rsidRPr="001C753C">
        <w:rPr>
          <w:rFonts w:ascii="Times New Roman" w:hAnsi="Times New Roman"/>
          <w:sz w:val="20"/>
          <w:szCs w:val="20"/>
          <w:lang w:val="en-US"/>
        </w:rPr>
        <w:t>Goa Sriti: terletak di Desa Sumberejo Kecamatan Wonosalam. Untuk mencapai goa ini pengunjung harus melalui jalan setapak yang sangat panjang berliku, tetapi goa sriti relatif mudah karena pengunjung harus berjalan kebawah dengan jalan yang dilalui tidak begitu panjang dengan pemandangan kawaan hutan yang hijau alami dan sesekali melewati pematang sawah penduduk yang banyak dit</w:t>
      </w:r>
      <w:r w:rsidR="00FA0415">
        <w:rPr>
          <w:rFonts w:ascii="Times New Roman" w:hAnsi="Times New Roman"/>
          <w:sz w:val="20"/>
          <w:szCs w:val="20"/>
          <w:lang w:val="en-US"/>
        </w:rPr>
        <w:t xml:space="preserve">umbuhi pohon jati maupun pisang; 6) </w:t>
      </w:r>
      <w:r w:rsidRPr="001C753C">
        <w:rPr>
          <w:rFonts w:ascii="Times New Roman" w:hAnsi="Times New Roman"/>
          <w:sz w:val="20"/>
          <w:szCs w:val="20"/>
          <w:lang w:val="en-US"/>
        </w:rPr>
        <w:t xml:space="preserve">Kedung Cinet: adalah gunung wisata alam dengan air sungai yang jernih dan dilintasi oleh jembatan goyah. Terletak di Desa Pojok Klitih, kecamatan </w:t>
      </w:r>
      <w:r w:rsidR="00FA0415">
        <w:rPr>
          <w:rFonts w:ascii="Times New Roman" w:hAnsi="Times New Roman"/>
          <w:sz w:val="20"/>
          <w:szCs w:val="20"/>
          <w:lang w:val="en-US"/>
        </w:rPr>
        <w:t xml:space="preserve">Plandaan; 7) </w:t>
      </w:r>
      <w:r w:rsidRPr="001C753C">
        <w:rPr>
          <w:rFonts w:ascii="Times New Roman" w:hAnsi="Times New Roman"/>
          <w:sz w:val="20"/>
          <w:szCs w:val="20"/>
          <w:lang w:val="en-US"/>
        </w:rPr>
        <w:t>Bendungan Plabuhan: terletak di desa Plabuhan dan memiliki lebar sekitar 3 ha. Bendungan ini sangat cocok untuk piknik kare</w:t>
      </w:r>
      <w:r w:rsidR="00FA0415">
        <w:rPr>
          <w:rFonts w:ascii="Times New Roman" w:hAnsi="Times New Roman"/>
          <w:sz w:val="20"/>
          <w:szCs w:val="20"/>
          <w:lang w:val="en-US"/>
        </w:rPr>
        <w:t xml:space="preserve">na memiliki panorama yang indah; 8) </w:t>
      </w:r>
      <w:r w:rsidRPr="001C753C">
        <w:rPr>
          <w:rFonts w:ascii="Times New Roman" w:hAnsi="Times New Roman"/>
          <w:sz w:val="20"/>
          <w:szCs w:val="20"/>
          <w:lang w:val="en-US"/>
        </w:rPr>
        <w:t>Bendungan Jambe: terletak di dusun Jambe, Desa Bangsri dan memiliki sekitar 2,25 Ha lebar. Selain digunakan sebagai sistem sungai, bendungan ini juga merupakan objek wisata yang menarik.</w:t>
      </w:r>
    </w:p>
    <w:p w:rsidR="001C753C" w:rsidRPr="001C753C" w:rsidRDefault="001C753C" w:rsidP="00B82302">
      <w:pPr>
        <w:spacing w:after="0" w:line="240" w:lineRule="auto"/>
        <w:ind w:firstLine="709"/>
        <w:jc w:val="both"/>
        <w:rPr>
          <w:rFonts w:ascii="Times New Roman" w:hAnsi="Times New Roman"/>
          <w:sz w:val="20"/>
          <w:szCs w:val="20"/>
          <w:lang w:val="en-US"/>
        </w:rPr>
      </w:pPr>
      <w:r w:rsidRPr="001C753C">
        <w:rPr>
          <w:rFonts w:ascii="Times New Roman" w:hAnsi="Times New Roman"/>
          <w:sz w:val="20"/>
          <w:szCs w:val="20"/>
          <w:lang w:val="en-US"/>
        </w:rPr>
        <w:t>Wisata Religius</w:t>
      </w:r>
      <w:r w:rsidR="00B82302">
        <w:rPr>
          <w:rFonts w:ascii="Times New Roman" w:hAnsi="Times New Roman"/>
          <w:sz w:val="20"/>
          <w:szCs w:val="20"/>
          <w:lang w:val="en-US"/>
        </w:rPr>
        <w:t xml:space="preserve">: 1) </w:t>
      </w:r>
      <w:r w:rsidRPr="001C753C">
        <w:rPr>
          <w:rFonts w:ascii="Times New Roman" w:hAnsi="Times New Roman"/>
          <w:sz w:val="20"/>
          <w:szCs w:val="20"/>
          <w:lang w:val="en-US"/>
        </w:rPr>
        <w:t>Pondok Pesantren: Jombang dikenal sebagai kota religius. Beberapa podok pesantren di kota Jombang yang terbesar adalah Tebu Ireng, Bahrul Ulum Tambak Beras, Den</w:t>
      </w:r>
      <w:r w:rsidR="00B82302">
        <w:rPr>
          <w:rFonts w:ascii="Times New Roman" w:hAnsi="Times New Roman"/>
          <w:sz w:val="20"/>
          <w:szCs w:val="20"/>
          <w:lang w:val="en-US"/>
        </w:rPr>
        <w:t xml:space="preserve">anyar dan Darullulum Peterongan; 2) </w:t>
      </w:r>
      <w:r w:rsidRPr="001C753C">
        <w:rPr>
          <w:rFonts w:ascii="Times New Roman" w:hAnsi="Times New Roman"/>
          <w:sz w:val="20"/>
          <w:szCs w:val="20"/>
          <w:lang w:val="en-US"/>
        </w:rPr>
        <w:t xml:space="preserve">Makam K.H. Hasyim Asy'ari dan K.H. Wachid Hasyim: K.H. Hasyim Asy'ari adalah pendiri pondok pesantren Tebuireng (Jombang) dan salah satu pendiri organisasi Islam yang Nahdatul Ulama. Anaknya, K.H. Wachid Hasyim adalah Departemen Agama pertama di Indonesia. Kedua makam pahlawan nasional terletak di Ponpes (Islam Agama House) Tebuireng, Cukir, kecamatan </w:t>
      </w:r>
      <w:r w:rsidR="00B82302">
        <w:rPr>
          <w:rFonts w:ascii="Times New Roman" w:hAnsi="Times New Roman"/>
          <w:sz w:val="20"/>
          <w:szCs w:val="20"/>
          <w:lang w:val="en-US"/>
        </w:rPr>
        <w:t xml:space="preserve">Diwek; 3) </w:t>
      </w:r>
      <w:r w:rsidRPr="001C753C">
        <w:rPr>
          <w:rFonts w:ascii="Times New Roman" w:hAnsi="Times New Roman"/>
          <w:sz w:val="20"/>
          <w:szCs w:val="20"/>
          <w:lang w:val="en-US"/>
        </w:rPr>
        <w:t>Makam Sayid Sulaiman: Sayid Sulaiman merupakan salah satu penyebar Islam di kawasan Jombang pada era keruntuhan Majapahit. Makam Sayid Sulaiman terletak di Desa Betek, Kecamatan Mojoagun</w:t>
      </w:r>
      <w:r w:rsidR="00B82302">
        <w:rPr>
          <w:rFonts w:ascii="Times New Roman" w:hAnsi="Times New Roman"/>
          <w:sz w:val="20"/>
          <w:szCs w:val="20"/>
          <w:lang w:val="en-US"/>
        </w:rPr>
        <w:t xml:space="preserve">g; 4) </w:t>
      </w:r>
      <w:r w:rsidRPr="001C753C">
        <w:rPr>
          <w:rFonts w:ascii="Times New Roman" w:hAnsi="Times New Roman"/>
          <w:sz w:val="20"/>
          <w:szCs w:val="20"/>
          <w:lang w:val="en-US"/>
        </w:rPr>
        <w:t xml:space="preserve">Pengajian Padang Mbulan: Pengajian Padang Mbulan (Islam aktivitas, berdoa dan membaca Alquran bersama-sama) kegiatan yang secara terus menerus diadakan setiap bulan purnama. Kegiatan ini diadakan di halaman rumah Emha Ainun Nadjib budaya (Cak Nun) di Desa Menturo, Kecamatan </w:t>
      </w:r>
      <w:r w:rsidR="00B82302">
        <w:rPr>
          <w:rFonts w:ascii="Times New Roman" w:hAnsi="Times New Roman"/>
          <w:sz w:val="20"/>
          <w:szCs w:val="20"/>
          <w:lang w:val="en-US"/>
        </w:rPr>
        <w:t xml:space="preserve">Sumobito; 5) </w:t>
      </w:r>
      <w:r w:rsidRPr="001C753C">
        <w:rPr>
          <w:rFonts w:ascii="Times New Roman" w:hAnsi="Times New Roman"/>
          <w:sz w:val="20"/>
          <w:szCs w:val="20"/>
          <w:lang w:val="en-US"/>
        </w:rPr>
        <w:t>Candi Hong San Kiong: Terletak di desa Gudo, Jombang. Selain itu dikenal sebagai tempat agama Tridharma (Buddha, Taoisme, dan Konghucu), candi ini juga merupakan tempat untuk medis. Yang menarik dari candi ini adalah, orang-orang yang datang untuk mengambil obat-obatan adalah orang biasa. Setiap Tahun Baru Cina (Imlek), diadakan beberapa acara, seperti; wayang</w:t>
      </w:r>
      <w:r w:rsidR="00B82302">
        <w:rPr>
          <w:rFonts w:ascii="Times New Roman" w:hAnsi="Times New Roman"/>
          <w:sz w:val="20"/>
          <w:szCs w:val="20"/>
          <w:lang w:val="en-US"/>
        </w:rPr>
        <w:t xml:space="preserve"> Potehi dan kinerja naga menari; 6) </w:t>
      </w:r>
      <w:r w:rsidRPr="001C753C">
        <w:rPr>
          <w:rFonts w:ascii="Times New Roman" w:hAnsi="Times New Roman"/>
          <w:sz w:val="20"/>
          <w:szCs w:val="20"/>
          <w:lang w:val="en-US"/>
        </w:rPr>
        <w:t>Gereja Mojowarno: Gereja Mojowarno merupakan gereja tertua di kawasan Indonesia Timur, dan merupakan pusat Kristen Protestan di Ducth kolonialisme. Sekali setahun, gereja ini mengadakan upacara Kebetan dan Unduh-Unduh,</w:t>
      </w:r>
      <w:r w:rsidR="00B82302">
        <w:rPr>
          <w:rFonts w:ascii="Times New Roman" w:hAnsi="Times New Roman"/>
          <w:sz w:val="20"/>
          <w:szCs w:val="20"/>
          <w:lang w:val="en-US"/>
        </w:rPr>
        <w:t xml:space="preserve"> yang penuh dengan budaya lokal; 7) </w:t>
      </w:r>
      <w:r w:rsidRPr="001C753C">
        <w:rPr>
          <w:rFonts w:ascii="Times New Roman" w:hAnsi="Times New Roman"/>
          <w:sz w:val="20"/>
          <w:szCs w:val="20"/>
          <w:lang w:val="en-US"/>
        </w:rPr>
        <w:t xml:space="preserve">Makam Gunung Kuncung: terletak di lereng gunung, di Desa Wonorejo, Kecamatan </w:t>
      </w:r>
      <w:r w:rsidR="00B82302">
        <w:rPr>
          <w:rFonts w:ascii="Times New Roman" w:hAnsi="Times New Roman"/>
          <w:sz w:val="20"/>
          <w:szCs w:val="20"/>
          <w:lang w:val="en-US"/>
        </w:rPr>
        <w:t xml:space="preserve">Wonosalam; 8) </w:t>
      </w:r>
      <w:r w:rsidRPr="001C753C">
        <w:rPr>
          <w:rFonts w:ascii="Times New Roman" w:hAnsi="Times New Roman"/>
          <w:sz w:val="20"/>
          <w:szCs w:val="20"/>
          <w:lang w:val="en-US"/>
        </w:rPr>
        <w:t xml:space="preserve">Makam Pangeran Benowo: makam ini terletak di Desa Wonomerto, Kecamatan </w:t>
      </w:r>
      <w:r w:rsidR="00B82302">
        <w:rPr>
          <w:rFonts w:ascii="Times New Roman" w:hAnsi="Times New Roman"/>
          <w:sz w:val="20"/>
          <w:szCs w:val="20"/>
          <w:lang w:val="en-US"/>
        </w:rPr>
        <w:t xml:space="preserve">Wonosalam; 9) </w:t>
      </w:r>
      <w:r w:rsidRPr="001C753C">
        <w:rPr>
          <w:rFonts w:ascii="Times New Roman" w:hAnsi="Times New Roman"/>
          <w:sz w:val="20"/>
          <w:szCs w:val="20"/>
          <w:lang w:val="en-US"/>
        </w:rPr>
        <w:t>Makam Gusdur: Kota Jombang kian hari kian ramai dikunjungi peziarah. Hal ini bermula dari meninggalnya KH Abdurrahman Wahid (Gus Dur) yang dimakamkan di komplek pemakaman pesantren Tebuireng. Kini makam Gus Dur menjadi salah satu tempat wisata religi andalan di Jombang.</w:t>
      </w:r>
    </w:p>
    <w:p w:rsidR="001C753C" w:rsidRPr="001C753C" w:rsidRDefault="001C753C" w:rsidP="001C753C">
      <w:pPr>
        <w:spacing w:after="0" w:line="240" w:lineRule="auto"/>
        <w:ind w:firstLine="709"/>
        <w:jc w:val="both"/>
        <w:rPr>
          <w:rFonts w:ascii="Times New Roman" w:hAnsi="Times New Roman"/>
          <w:sz w:val="20"/>
          <w:szCs w:val="20"/>
          <w:lang w:val="en-US"/>
        </w:rPr>
      </w:pPr>
      <w:r w:rsidRPr="001C753C">
        <w:rPr>
          <w:rFonts w:ascii="Times New Roman" w:hAnsi="Times New Roman"/>
          <w:sz w:val="20"/>
          <w:szCs w:val="20"/>
          <w:lang w:val="en-US"/>
        </w:rPr>
        <w:t>Sektor pariwisata Kabupaten Jombang memiliki kemampuan untuk dikembangkan menjadi daerah wisata yang lebih kompetitif karena banyak atraksi wisata yang berharga di dalamnya. Selain itu, pengoptimalisasian sumber daya alam tersebut sangat penting dan menguntungkan, mengingat posisi Kabupaten Jombang yang bersebelahan dengan daerah tujuan wisata alam Malang di tenggara dan Pacet-Trawas-Tretes di timur; serta wisata historis (situs Majapahit) Trowulan.</w:t>
      </w:r>
    </w:p>
    <w:p w:rsidR="001C753C" w:rsidRDefault="001C753C" w:rsidP="001C753C">
      <w:pPr>
        <w:spacing w:after="0" w:line="240" w:lineRule="auto"/>
        <w:ind w:firstLine="709"/>
        <w:jc w:val="both"/>
        <w:rPr>
          <w:rFonts w:ascii="Times New Roman" w:hAnsi="Times New Roman"/>
          <w:sz w:val="20"/>
          <w:szCs w:val="20"/>
          <w:lang w:val="en-US"/>
        </w:rPr>
      </w:pPr>
      <w:r w:rsidRPr="001C753C">
        <w:rPr>
          <w:rFonts w:ascii="Times New Roman" w:hAnsi="Times New Roman"/>
          <w:sz w:val="20"/>
          <w:szCs w:val="20"/>
          <w:lang w:val="en-US"/>
        </w:rPr>
        <w:t>Berdasarkan data dari Dinas Pemuda, Olah Raga, Kebudayaan dan Pariwisata Jombang, kunjungan wisatawan di beberapa tempat wisata mengalami penurunan. Berikut data pengunjung pariwisata di kabupaten jombang mulai dari tahun 2008-2012, sebagai berikut:</w:t>
      </w:r>
    </w:p>
    <w:p w:rsidR="007F55C1" w:rsidRDefault="007F55C1" w:rsidP="007F55C1">
      <w:pPr>
        <w:spacing w:after="0" w:line="240" w:lineRule="auto"/>
        <w:jc w:val="center"/>
        <w:rPr>
          <w:rFonts w:ascii="Times New Roman" w:hAnsi="Times New Roman"/>
          <w:b/>
          <w:sz w:val="20"/>
          <w:szCs w:val="20"/>
          <w:lang w:val="en-US"/>
        </w:rPr>
      </w:pPr>
    </w:p>
    <w:p w:rsidR="007F55C1" w:rsidRDefault="007F55C1" w:rsidP="007F55C1">
      <w:pPr>
        <w:spacing w:after="0" w:line="240" w:lineRule="auto"/>
        <w:jc w:val="center"/>
        <w:rPr>
          <w:rFonts w:ascii="Times New Roman" w:hAnsi="Times New Roman"/>
          <w:b/>
          <w:sz w:val="20"/>
          <w:szCs w:val="20"/>
          <w:lang w:val="en-US"/>
        </w:rPr>
      </w:pPr>
    </w:p>
    <w:p w:rsidR="007F55C1" w:rsidRDefault="007F55C1" w:rsidP="007F55C1">
      <w:pPr>
        <w:spacing w:after="0" w:line="240" w:lineRule="auto"/>
        <w:jc w:val="center"/>
        <w:rPr>
          <w:rFonts w:ascii="Times New Roman" w:hAnsi="Times New Roman"/>
          <w:b/>
          <w:sz w:val="20"/>
          <w:szCs w:val="20"/>
          <w:lang w:val="en-US"/>
        </w:rPr>
      </w:pPr>
    </w:p>
    <w:p w:rsidR="007F55C1" w:rsidRDefault="007F55C1" w:rsidP="007F55C1">
      <w:pPr>
        <w:spacing w:after="0" w:line="240" w:lineRule="auto"/>
        <w:jc w:val="center"/>
        <w:rPr>
          <w:rFonts w:ascii="Times New Roman" w:hAnsi="Times New Roman"/>
          <w:b/>
          <w:sz w:val="20"/>
          <w:szCs w:val="20"/>
          <w:lang w:val="en-US"/>
        </w:rPr>
      </w:pPr>
    </w:p>
    <w:p w:rsidR="007F55C1" w:rsidRDefault="007F55C1" w:rsidP="007F55C1">
      <w:pPr>
        <w:spacing w:after="0" w:line="240" w:lineRule="auto"/>
        <w:jc w:val="center"/>
        <w:rPr>
          <w:rFonts w:ascii="Times New Roman" w:hAnsi="Times New Roman"/>
          <w:b/>
          <w:sz w:val="20"/>
          <w:szCs w:val="20"/>
          <w:lang w:val="en-US"/>
        </w:rPr>
      </w:pPr>
    </w:p>
    <w:p w:rsidR="007F55C1" w:rsidRDefault="007F55C1" w:rsidP="007F55C1">
      <w:pPr>
        <w:spacing w:after="0" w:line="240" w:lineRule="auto"/>
        <w:jc w:val="center"/>
        <w:rPr>
          <w:rFonts w:ascii="Times New Roman" w:hAnsi="Times New Roman"/>
          <w:b/>
          <w:sz w:val="20"/>
          <w:szCs w:val="20"/>
          <w:lang w:val="en-US"/>
        </w:rPr>
      </w:pPr>
    </w:p>
    <w:p w:rsidR="007F55C1" w:rsidRDefault="007F55C1" w:rsidP="007F55C1">
      <w:pPr>
        <w:spacing w:after="0" w:line="240" w:lineRule="auto"/>
        <w:jc w:val="center"/>
        <w:rPr>
          <w:rFonts w:ascii="Times New Roman" w:hAnsi="Times New Roman"/>
          <w:b/>
          <w:sz w:val="20"/>
          <w:szCs w:val="20"/>
          <w:lang w:val="en-US"/>
        </w:rPr>
      </w:pPr>
    </w:p>
    <w:p w:rsidR="007F55C1" w:rsidRDefault="007F55C1" w:rsidP="007F55C1">
      <w:pPr>
        <w:spacing w:after="0" w:line="240" w:lineRule="auto"/>
        <w:jc w:val="center"/>
        <w:rPr>
          <w:rFonts w:ascii="Times New Roman" w:hAnsi="Times New Roman"/>
          <w:b/>
          <w:sz w:val="20"/>
          <w:szCs w:val="20"/>
          <w:lang w:val="en-US"/>
        </w:rPr>
      </w:pPr>
    </w:p>
    <w:p w:rsidR="007F55C1" w:rsidRDefault="007F55C1" w:rsidP="007F55C1">
      <w:pPr>
        <w:spacing w:after="0" w:line="240" w:lineRule="auto"/>
        <w:jc w:val="center"/>
        <w:rPr>
          <w:rFonts w:ascii="Times New Roman" w:hAnsi="Times New Roman"/>
          <w:b/>
          <w:sz w:val="20"/>
          <w:szCs w:val="20"/>
          <w:lang w:val="en-US"/>
        </w:rPr>
      </w:pPr>
    </w:p>
    <w:p w:rsidR="007F55C1" w:rsidRDefault="007F55C1" w:rsidP="007F55C1">
      <w:pPr>
        <w:spacing w:after="0" w:line="240" w:lineRule="auto"/>
        <w:jc w:val="center"/>
        <w:rPr>
          <w:rFonts w:ascii="Times New Roman" w:hAnsi="Times New Roman"/>
          <w:b/>
          <w:sz w:val="20"/>
          <w:szCs w:val="20"/>
          <w:lang w:val="en-US"/>
        </w:rPr>
      </w:pPr>
    </w:p>
    <w:p w:rsidR="007F55C1" w:rsidRDefault="007F55C1" w:rsidP="007F55C1">
      <w:pPr>
        <w:spacing w:after="0" w:line="240" w:lineRule="auto"/>
        <w:jc w:val="center"/>
        <w:rPr>
          <w:rFonts w:ascii="Times New Roman" w:hAnsi="Times New Roman"/>
          <w:b/>
          <w:sz w:val="20"/>
          <w:szCs w:val="20"/>
          <w:lang w:val="en-US"/>
        </w:rPr>
      </w:pPr>
    </w:p>
    <w:p w:rsidR="007F55C1" w:rsidRDefault="007F55C1" w:rsidP="007F55C1">
      <w:pPr>
        <w:spacing w:after="0" w:line="240" w:lineRule="auto"/>
        <w:jc w:val="center"/>
        <w:rPr>
          <w:rFonts w:ascii="Times New Roman" w:hAnsi="Times New Roman"/>
          <w:b/>
          <w:sz w:val="20"/>
          <w:szCs w:val="20"/>
          <w:lang w:val="en-US"/>
        </w:rPr>
      </w:pPr>
    </w:p>
    <w:p w:rsidR="007F55C1" w:rsidRPr="007F55C1" w:rsidRDefault="007F55C1" w:rsidP="007F55C1">
      <w:pPr>
        <w:spacing w:after="0" w:line="240" w:lineRule="auto"/>
        <w:jc w:val="center"/>
        <w:rPr>
          <w:rFonts w:ascii="Times New Roman" w:hAnsi="Times New Roman"/>
          <w:sz w:val="20"/>
          <w:szCs w:val="20"/>
          <w:lang w:val="en-US"/>
        </w:rPr>
      </w:pPr>
      <w:r w:rsidRPr="007F55C1">
        <w:rPr>
          <w:rFonts w:ascii="Times New Roman" w:hAnsi="Times New Roman"/>
          <w:b/>
          <w:sz w:val="20"/>
          <w:szCs w:val="20"/>
          <w:lang w:val="en-US"/>
        </w:rPr>
        <w:t>Tabel 1.3</w:t>
      </w:r>
    </w:p>
    <w:p w:rsidR="00B82302" w:rsidRPr="007F55C1" w:rsidRDefault="007F55C1" w:rsidP="007F55C1">
      <w:pPr>
        <w:spacing w:after="0" w:line="240" w:lineRule="auto"/>
        <w:jc w:val="center"/>
        <w:rPr>
          <w:rFonts w:ascii="Times New Roman" w:hAnsi="Times New Roman"/>
          <w:b/>
          <w:sz w:val="20"/>
          <w:szCs w:val="20"/>
          <w:lang w:val="en-US"/>
        </w:rPr>
      </w:pPr>
      <w:r w:rsidRPr="007F55C1">
        <w:rPr>
          <w:rFonts w:ascii="Times New Roman" w:hAnsi="Times New Roman"/>
          <w:b/>
          <w:sz w:val="20"/>
          <w:szCs w:val="20"/>
          <w:lang w:val="en-US"/>
        </w:rPr>
        <w:t>Data Pengunjung Pariwisata K</w:t>
      </w:r>
      <w:r>
        <w:rPr>
          <w:rFonts w:ascii="Times New Roman" w:hAnsi="Times New Roman"/>
          <w:b/>
          <w:sz w:val="20"/>
          <w:szCs w:val="20"/>
          <w:lang w:val="en-US"/>
        </w:rPr>
        <w:t>abupaten Jombang Tahun 2008-2012</w:t>
      </w:r>
    </w:p>
    <w:p w:rsidR="00B82302" w:rsidRDefault="00B82302" w:rsidP="001C753C">
      <w:pPr>
        <w:spacing w:after="0" w:line="240" w:lineRule="auto"/>
        <w:ind w:firstLine="709"/>
        <w:jc w:val="both"/>
        <w:rPr>
          <w:rFonts w:ascii="Times New Roman" w:hAnsi="Times New Roman"/>
          <w:sz w:val="20"/>
          <w:szCs w:val="20"/>
          <w:lang w:val="en-US"/>
        </w:rPr>
      </w:pPr>
    </w:p>
    <w:tbl>
      <w:tblPr>
        <w:tblW w:w="4514" w:type="dxa"/>
        <w:tblInd w:w="93" w:type="dxa"/>
        <w:tblLook w:val="04A0"/>
      </w:tblPr>
      <w:tblGrid>
        <w:gridCol w:w="385"/>
        <w:gridCol w:w="862"/>
        <w:gridCol w:w="648"/>
        <w:gridCol w:w="648"/>
        <w:gridCol w:w="648"/>
        <w:gridCol w:w="648"/>
        <w:gridCol w:w="743"/>
      </w:tblGrid>
      <w:tr w:rsidR="007F55C1" w:rsidRPr="00164C7E" w:rsidTr="00081931">
        <w:trPr>
          <w:trHeight w:val="252"/>
        </w:trPr>
        <w:tc>
          <w:tcPr>
            <w:tcW w:w="371"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7F55C1" w:rsidRPr="00164C7E" w:rsidRDefault="007F55C1" w:rsidP="008C70FF">
            <w:pPr>
              <w:spacing w:after="0" w:line="240" w:lineRule="auto"/>
              <w:jc w:val="center"/>
              <w:rPr>
                <w:rFonts w:ascii="Times New Roman" w:hAnsi="Times New Roman"/>
                <w:color w:val="000000"/>
                <w:sz w:val="13"/>
                <w:szCs w:val="13"/>
              </w:rPr>
            </w:pPr>
            <w:r w:rsidRPr="00164C7E">
              <w:rPr>
                <w:rFonts w:ascii="Times New Roman" w:hAnsi="Times New Roman"/>
                <w:color w:val="000000"/>
                <w:sz w:val="13"/>
                <w:szCs w:val="13"/>
              </w:rPr>
              <w:t>No</w:t>
            </w:r>
          </w:p>
        </w:tc>
        <w:tc>
          <w:tcPr>
            <w:tcW w:w="887" w:type="dxa"/>
            <w:tcBorders>
              <w:top w:val="single" w:sz="8" w:space="0" w:color="auto"/>
              <w:left w:val="nil"/>
              <w:bottom w:val="single" w:sz="8" w:space="0" w:color="auto"/>
              <w:right w:val="single" w:sz="4" w:space="0" w:color="auto"/>
            </w:tcBorders>
            <w:shd w:val="clear" w:color="auto" w:fill="auto"/>
            <w:noWrap/>
            <w:vAlign w:val="bottom"/>
            <w:hideMark/>
          </w:tcPr>
          <w:p w:rsidR="007F55C1" w:rsidRPr="00164C7E" w:rsidRDefault="007F55C1" w:rsidP="008C70FF">
            <w:pPr>
              <w:spacing w:after="0" w:line="240" w:lineRule="auto"/>
              <w:jc w:val="center"/>
              <w:rPr>
                <w:rFonts w:ascii="Times New Roman" w:hAnsi="Times New Roman"/>
                <w:color w:val="000000"/>
                <w:sz w:val="13"/>
                <w:szCs w:val="13"/>
              </w:rPr>
            </w:pPr>
            <w:r w:rsidRPr="00164C7E">
              <w:rPr>
                <w:rFonts w:ascii="Times New Roman" w:hAnsi="Times New Roman"/>
                <w:color w:val="000000"/>
                <w:sz w:val="13"/>
                <w:szCs w:val="13"/>
              </w:rPr>
              <w:t>Nama Daya Tarik Wisata</w:t>
            </w:r>
          </w:p>
        </w:tc>
        <w:tc>
          <w:tcPr>
            <w:tcW w:w="632" w:type="dxa"/>
            <w:tcBorders>
              <w:top w:val="single" w:sz="8" w:space="0" w:color="auto"/>
              <w:left w:val="nil"/>
              <w:bottom w:val="single" w:sz="8"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2008</w:t>
            </w:r>
          </w:p>
        </w:tc>
        <w:tc>
          <w:tcPr>
            <w:tcW w:w="632" w:type="dxa"/>
            <w:tcBorders>
              <w:top w:val="single" w:sz="8" w:space="0" w:color="auto"/>
              <w:left w:val="nil"/>
              <w:bottom w:val="single" w:sz="8"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2009</w:t>
            </w:r>
          </w:p>
        </w:tc>
        <w:tc>
          <w:tcPr>
            <w:tcW w:w="632" w:type="dxa"/>
            <w:tcBorders>
              <w:top w:val="single" w:sz="8" w:space="0" w:color="auto"/>
              <w:left w:val="nil"/>
              <w:bottom w:val="single" w:sz="8"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2010</w:t>
            </w:r>
          </w:p>
        </w:tc>
        <w:tc>
          <w:tcPr>
            <w:tcW w:w="632" w:type="dxa"/>
            <w:tcBorders>
              <w:top w:val="single" w:sz="8" w:space="0" w:color="auto"/>
              <w:left w:val="nil"/>
              <w:bottom w:val="single" w:sz="8"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2011</w:t>
            </w:r>
          </w:p>
        </w:tc>
        <w:tc>
          <w:tcPr>
            <w:tcW w:w="728" w:type="dxa"/>
            <w:tcBorders>
              <w:top w:val="single" w:sz="8" w:space="0" w:color="auto"/>
              <w:left w:val="nil"/>
              <w:bottom w:val="single" w:sz="8"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2012</w:t>
            </w:r>
          </w:p>
        </w:tc>
      </w:tr>
      <w:tr w:rsidR="007F55C1" w:rsidRPr="00164C7E" w:rsidTr="00081931">
        <w:trPr>
          <w:trHeight w:val="240"/>
        </w:trPr>
        <w:tc>
          <w:tcPr>
            <w:tcW w:w="371" w:type="dxa"/>
            <w:tcBorders>
              <w:top w:val="nil"/>
              <w:left w:val="single" w:sz="8" w:space="0" w:color="auto"/>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center"/>
              <w:rPr>
                <w:rFonts w:ascii="Times New Roman" w:hAnsi="Times New Roman"/>
                <w:color w:val="000000"/>
                <w:sz w:val="13"/>
                <w:szCs w:val="13"/>
              </w:rPr>
            </w:pPr>
            <w:r w:rsidRPr="00164C7E">
              <w:rPr>
                <w:rFonts w:ascii="Times New Roman" w:hAnsi="Times New Roman"/>
                <w:color w:val="000000"/>
                <w:sz w:val="13"/>
                <w:szCs w:val="13"/>
              </w:rPr>
              <w:t>1</w:t>
            </w:r>
          </w:p>
        </w:tc>
        <w:tc>
          <w:tcPr>
            <w:tcW w:w="887"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rPr>
                <w:rFonts w:ascii="Times New Roman" w:hAnsi="Times New Roman"/>
                <w:color w:val="000000"/>
                <w:sz w:val="13"/>
                <w:szCs w:val="13"/>
              </w:rPr>
            </w:pPr>
            <w:r w:rsidRPr="00164C7E">
              <w:rPr>
                <w:rFonts w:ascii="Times New Roman" w:hAnsi="Times New Roman"/>
                <w:color w:val="000000"/>
                <w:sz w:val="13"/>
                <w:szCs w:val="13"/>
              </w:rPr>
              <w:t>Sumber Boto</w:t>
            </w:r>
          </w:p>
        </w:tc>
        <w:tc>
          <w:tcPr>
            <w:tcW w:w="632"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12,056</w:t>
            </w:r>
          </w:p>
        </w:tc>
        <w:tc>
          <w:tcPr>
            <w:tcW w:w="632"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12,423</w:t>
            </w:r>
          </w:p>
        </w:tc>
        <w:tc>
          <w:tcPr>
            <w:tcW w:w="632"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11,955</w:t>
            </w:r>
          </w:p>
        </w:tc>
        <w:tc>
          <w:tcPr>
            <w:tcW w:w="632"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42,233</w:t>
            </w:r>
          </w:p>
        </w:tc>
        <w:tc>
          <w:tcPr>
            <w:tcW w:w="728"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38,079</w:t>
            </w:r>
          </w:p>
        </w:tc>
      </w:tr>
      <w:tr w:rsidR="007F55C1" w:rsidRPr="00164C7E" w:rsidTr="00081931">
        <w:trPr>
          <w:trHeight w:val="240"/>
        </w:trPr>
        <w:tc>
          <w:tcPr>
            <w:tcW w:w="371" w:type="dxa"/>
            <w:tcBorders>
              <w:top w:val="nil"/>
              <w:left w:val="single" w:sz="8" w:space="0" w:color="auto"/>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center"/>
              <w:rPr>
                <w:rFonts w:ascii="Times New Roman" w:hAnsi="Times New Roman"/>
                <w:color w:val="000000"/>
                <w:sz w:val="13"/>
                <w:szCs w:val="13"/>
              </w:rPr>
            </w:pPr>
            <w:r w:rsidRPr="00164C7E">
              <w:rPr>
                <w:rFonts w:ascii="Times New Roman" w:hAnsi="Times New Roman"/>
                <w:color w:val="000000"/>
                <w:sz w:val="13"/>
                <w:szCs w:val="13"/>
              </w:rPr>
              <w:t>2</w:t>
            </w:r>
          </w:p>
        </w:tc>
        <w:tc>
          <w:tcPr>
            <w:tcW w:w="887"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rPr>
                <w:rFonts w:ascii="Times New Roman" w:hAnsi="Times New Roman"/>
                <w:color w:val="000000"/>
                <w:sz w:val="13"/>
                <w:szCs w:val="13"/>
              </w:rPr>
            </w:pPr>
            <w:r w:rsidRPr="00164C7E">
              <w:rPr>
                <w:rFonts w:ascii="Times New Roman" w:hAnsi="Times New Roman"/>
                <w:color w:val="000000"/>
                <w:sz w:val="13"/>
                <w:szCs w:val="13"/>
              </w:rPr>
              <w:t>Tirta Wisata</w:t>
            </w:r>
          </w:p>
        </w:tc>
        <w:tc>
          <w:tcPr>
            <w:tcW w:w="632"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12,026</w:t>
            </w:r>
          </w:p>
        </w:tc>
        <w:tc>
          <w:tcPr>
            <w:tcW w:w="632"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11,591</w:t>
            </w:r>
          </w:p>
        </w:tc>
        <w:tc>
          <w:tcPr>
            <w:tcW w:w="632"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12,358</w:t>
            </w:r>
          </w:p>
        </w:tc>
        <w:tc>
          <w:tcPr>
            <w:tcW w:w="632"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49,040</w:t>
            </w:r>
          </w:p>
        </w:tc>
        <w:tc>
          <w:tcPr>
            <w:tcW w:w="728"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33,635</w:t>
            </w:r>
          </w:p>
        </w:tc>
      </w:tr>
      <w:tr w:rsidR="007F55C1" w:rsidRPr="00164C7E" w:rsidTr="00081931">
        <w:trPr>
          <w:trHeight w:val="240"/>
        </w:trPr>
        <w:tc>
          <w:tcPr>
            <w:tcW w:w="371" w:type="dxa"/>
            <w:tcBorders>
              <w:top w:val="nil"/>
              <w:left w:val="single" w:sz="8" w:space="0" w:color="auto"/>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center"/>
              <w:rPr>
                <w:rFonts w:ascii="Times New Roman" w:hAnsi="Times New Roman"/>
                <w:color w:val="000000"/>
                <w:sz w:val="13"/>
                <w:szCs w:val="13"/>
              </w:rPr>
            </w:pPr>
            <w:r w:rsidRPr="00164C7E">
              <w:rPr>
                <w:rFonts w:ascii="Times New Roman" w:hAnsi="Times New Roman"/>
                <w:color w:val="000000"/>
                <w:sz w:val="13"/>
                <w:szCs w:val="13"/>
              </w:rPr>
              <w:t>3</w:t>
            </w:r>
          </w:p>
        </w:tc>
        <w:tc>
          <w:tcPr>
            <w:tcW w:w="887"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rPr>
                <w:rFonts w:ascii="Times New Roman" w:hAnsi="Times New Roman"/>
                <w:color w:val="000000"/>
                <w:sz w:val="13"/>
                <w:szCs w:val="13"/>
              </w:rPr>
            </w:pPr>
            <w:r w:rsidRPr="00164C7E">
              <w:rPr>
                <w:rFonts w:ascii="Times New Roman" w:hAnsi="Times New Roman"/>
                <w:color w:val="000000"/>
                <w:sz w:val="13"/>
                <w:szCs w:val="13"/>
              </w:rPr>
              <w:t>Candi Arimbi</w:t>
            </w:r>
          </w:p>
        </w:tc>
        <w:tc>
          <w:tcPr>
            <w:tcW w:w="632"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4,042</w:t>
            </w:r>
          </w:p>
        </w:tc>
        <w:tc>
          <w:tcPr>
            <w:tcW w:w="632"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4,859</w:t>
            </w:r>
          </w:p>
        </w:tc>
        <w:tc>
          <w:tcPr>
            <w:tcW w:w="632"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5,019</w:t>
            </w:r>
          </w:p>
        </w:tc>
        <w:tc>
          <w:tcPr>
            <w:tcW w:w="632"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2,319</w:t>
            </w:r>
          </w:p>
        </w:tc>
        <w:tc>
          <w:tcPr>
            <w:tcW w:w="728"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6,700</w:t>
            </w:r>
          </w:p>
        </w:tc>
      </w:tr>
      <w:tr w:rsidR="007F55C1" w:rsidRPr="00164C7E" w:rsidTr="00081931">
        <w:trPr>
          <w:trHeight w:val="240"/>
        </w:trPr>
        <w:tc>
          <w:tcPr>
            <w:tcW w:w="371" w:type="dxa"/>
            <w:tcBorders>
              <w:top w:val="nil"/>
              <w:left w:val="single" w:sz="8" w:space="0" w:color="auto"/>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center"/>
              <w:rPr>
                <w:rFonts w:ascii="Times New Roman" w:hAnsi="Times New Roman"/>
                <w:color w:val="000000"/>
                <w:sz w:val="13"/>
                <w:szCs w:val="13"/>
              </w:rPr>
            </w:pPr>
            <w:r w:rsidRPr="00164C7E">
              <w:rPr>
                <w:rFonts w:ascii="Times New Roman" w:hAnsi="Times New Roman"/>
                <w:color w:val="000000"/>
                <w:sz w:val="13"/>
                <w:szCs w:val="13"/>
              </w:rPr>
              <w:t>4</w:t>
            </w:r>
          </w:p>
        </w:tc>
        <w:tc>
          <w:tcPr>
            <w:tcW w:w="887"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rPr>
                <w:rFonts w:ascii="Times New Roman" w:hAnsi="Times New Roman"/>
                <w:color w:val="000000"/>
                <w:sz w:val="13"/>
                <w:szCs w:val="13"/>
              </w:rPr>
            </w:pPr>
            <w:r w:rsidRPr="00164C7E">
              <w:rPr>
                <w:rFonts w:ascii="Times New Roman" w:hAnsi="Times New Roman"/>
                <w:color w:val="000000"/>
                <w:sz w:val="13"/>
                <w:szCs w:val="13"/>
              </w:rPr>
              <w:t>Sendang Made</w:t>
            </w:r>
          </w:p>
        </w:tc>
        <w:tc>
          <w:tcPr>
            <w:tcW w:w="632"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2,171</w:t>
            </w:r>
          </w:p>
        </w:tc>
        <w:tc>
          <w:tcPr>
            <w:tcW w:w="632"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3,560</w:t>
            </w:r>
          </w:p>
        </w:tc>
        <w:tc>
          <w:tcPr>
            <w:tcW w:w="632"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4,052</w:t>
            </w:r>
          </w:p>
        </w:tc>
        <w:tc>
          <w:tcPr>
            <w:tcW w:w="632"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5,008</w:t>
            </w:r>
          </w:p>
        </w:tc>
        <w:tc>
          <w:tcPr>
            <w:tcW w:w="728"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6,158</w:t>
            </w:r>
          </w:p>
        </w:tc>
      </w:tr>
      <w:tr w:rsidR="007F55C1" w:rsidRPr="00164C7E" w:rsidTr="00081931">
        <w:trPr>
          <w:trHeight w:val="240"/>
        </w:trPr>
        <w:tc>
          <w:tcPr>
            <w:tcW w:w="371" w:type="dxa"/>
            <w:tcBorders>
              <w:top w:val="nil"/>
              <w:left w:val="single" w:sz="8" w:space="0" w:color="auto"/>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center"/>
              <w:rPr>
                <w:rFonts w:ascii="Times New Roman" w:hAnsi="Times New Roman"/>
                <w:color w:val="000000"/>
                <w:sz w:val="13"/>
                <w:szCs w:val="13"/>
              </w:rPr>
            </w:pPr>
            <w:r w:rsidRPr="00164C7E">
              <w:rPr>
                <w:rFonts w:ascii="Times New Roman" w:hAnsi="Times New Roman"/>
                <w:color w:val="000000"/>
                <w:sz w:val="13"/>
                <w:szCs w:val="13"/>
              </w:rPr>
              <w:t>5</w:t>
            </w:r>
          </w:p>
        </w:tc>
        <w:tc>
          <w:tcPr>
            <w:tcW w:w="887"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rPr>
                <w:rFonts w:ascii="Times New Roman" w:hAnsi="Times New Roman"/>
                <w:color w:val="000000"/>
                <w:sz w:val="13"/>
                <w:szCs w:val="13"/>
              </w:rPr>
            </w:pPr>
            <w:r w:rsidRPr="00164C7E">
              <w:rPr>
                <w:rFonts w:ascii="Times New Roman" w:hAnsi="Times New Roman"/>
                <w:color w:val="000000"/>
                <w:sz w:val="13"/>
                <w:szCs w:val="13"/>
              </w:rPr>
              <w:t>Prasasti Gurit</w:t>
            </w:r>
          </w:p>
        </w:tc>
        <w:tc>
          <w:tcPr>
            <w:tcW w:w="632"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6,990</w:t>
            </w:r>
          </w:p>
        </w:tc>
        <w:tc>
          <w:tcPr>
            <w:tcW w:w="632"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7,399</w:t>
            </w:r>
          </w:p>
        </w:tc>
        <w:tc>
          <w:tcPr>
            <w:tcW w:w="632"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6,822</w:t>
            </w:r>
          </w:p>
        </w:tc>
        <w:tc>
          <w:tcPr>
            <w:tcW w:w="632"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124</w:t>
            </w:r>
          </w:p>
        </w:tc>
        <w:tc>
          <w:tcPr>
            <w:tcW w:w="728"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217</w:t>
            </w:r>
          </w:p>
        </w:tc>
      </w:tr>
      <w:tr w:rsidR="007F55C1" w:rsidRPr="00164C7E" w:rsidTr="00081931">
        <w:trPr>
          <w:trHeight w:val="240"/>
        </w:trPr>
        <w:tc>
          <w:tcPr>
            <w:tcW w:w="371" w:type="dxa"/>
            <w:tcBorders>
              <w:top w:val="nil"/>
              <w:left w:val="single" w:sz="8" w:space="0" w:color="auto"/>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center"/>
              <w:rPr>
                <w:rFonts w:ascii="Times New Roman" w:hAnsi="Times New Roman"/>
                <w:color w:val="000000"/>
                <w:sz w:val="13"/>
                <w:szCs w:val="13"/>
              </w:rPr>
            </w:pPr>
            <w:r w:rsidRPr="00164C7E">
              <w:rPr>
                <w:rFonts w:ascii="Times New Roman" w:hAnsi="Times New Roman"/>
                <w:color w:val="000000"/>
                <w:sz w:val="13"/>
                <w:szCs w:val="13"/>
              </w:rPr>
              <w:t>6</w:t>
            </w:r>
          </w:p>
        </w:tc>
        <w:tc>
          <w:tcPr>
            <w:tcW w:w="887"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rPr>
                <w:rFonts w:ascii="Times New Roman" w:hAnsi="Times New Roman"/>
                <w:color w:val="000000"/>
                <w:sz w:val="13"/>
                <w:szCs w:val="13"/>
              </w:rPr>
            </w:pPr>
            <w:r w:rsidRPr="00164C7E">
              <w:rPr>
                <w:rFonts w:ascii="Times New Roman" w:hAnsi="Times New Roman"/>
                <w:color w:val="000000"/>
                <w:sz w:val="13"/>
                <w:szCs w:val="13"/>
              </w:rPr>
              <w:t>Makam Sayid Sulaiman</w:t>
            </w:r>
          </w:p>
        </w:tc>
        <w:tc>
          <w:tcPr>
            <w:tcW w:w="632"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64,765</w:t>
            </w:r>
          </w:p>
        </w:tc>
        <w:tc>
          <w:tcPr>
            <w:tcW w:w="632"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64,599</w:t>
            </w:r>
          </w:p>
        </w:tc>
        <w:tc>
          <w:tcPr>
            <w:tcW w:w="632"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61,928</w:t>
            </w:r>
          </w:p>
        </w:tc>
        <w:tc>
          <w:tcPr>
            <w:tcW w:w="632"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95,674</w:t>
            </w:r>
          </w:p>
        </w:tc>
        <w:tc>
          <w:tcPr>
            <w:tcW w:w="728"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339,086</w:t>
            </w:r>
          </w:p>
        </w:tc>
      </w:tr>
      <w:tr w:rsidR="007F55C1" w:rsidRPr="00164C7E" w:rsidTr="00081931">
        <w:trPr>
          <w:trHeight w:val="240"/>
        </w:trPr>
        <w:tc>
          <w:tcPr>
            <w:tcW w:w="371" w:type="dxa"/>
            <w:tcBorders>
              <w:top w:val="nil"/>
              <w:left w:val="single" w:sz="8" w:space="0" w:color="auto"/>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center"/>
              <w:rPr>
                <w:rFonts w:ascii="Times New Roman" w:hAnsi="Times New Roman"/>
                <w:color w:val="000000"/>
                <w:sz w:val="13"/>
                <w:szCs w:val="13"/>
              </w:rPr>
            </w:pPr>
            <w:r w:rsidRPr="00164C7E">
              <w:rPr>
                <w:rFonts w:ascii="Times New Roman" w:hAnsi="Times New Roman"/>
                <w:color w:val="000000"/>
                <w:sz w:val="13"/>
                <w:szCs w:val="13"/>
              </w:rPr>
              <w:t>7</w:t>
            </w:r>
          </w:p>
        </w:tc>
        <w:tc>
          <w:tcPr>
            <w:tcW w:w="887"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rPr>
                <w:rFonts w:ascii="Times New Roman" w:hAnsi="Times New Roman"/>
                <w:color w:val="000000"/>
                <w:sz w:val="13"/>
                <w:szCs w:val="13"/>
              </w:rPr>
            </w:pPr>
            <w:r w:rsidRPr="00164C7E">
              <w:rPr>
                <w:rFonts w:ascii="Times New Roman" w:hAnsi="Times New Roman"/>
                <w:color w:val="000000"/>
                <w:sz w:val="13"/>
                <w:szCs w:val="13"/>
              </w:rPr>
              <w:t>Situs Kudu</w:t>
            </w:r>
          </w:p>
        </w:tc>
        <w:tc>
          <w:tcPr>
            <w:tcW w:w="632"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3,980</w:t>
            </w:r>
          </w:p>
        </w:tc>
        <w:tc>
          <w:tcPr>
            <w:tcW w:w="632"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4,444</w:t>
            </w:r>
          </w:p>
        </w:tc>
        <w:tc>
          <w:tcPr>
            <w:tcW w:w="632"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4,765</w:t>
            </w:r>
          </w:p>
        </w:tc>
        <w:tc>
          <w:tcPr>
            <w:tcW w:w="632"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192</w:t>
            </w:r>
          </w:p>
        </w:tc>
        <w:tc>
          <w:tcPr>
            <w:tcW w:w="728"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403</w:t>
            </w:r>
          </w:p>
        </w:tc>
      </w:tr>
      <w:tr w:rsidR="007F55C1" w:rsidRPr="00164C7E" w:rsidTr="00081931">
        <w:trPr>
          <w:trHeight w:val="252"/>
        </w:trPr>
        <w:tc>
          <w:tcPr>
            <w:tcW w:w="371" w:type="dxa"/>
            <w:tcBorders>
              <w:top w:val="nil"/>
              <w:left w:val="single" w:sz="8" w:space="0" w:color="auto"/>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center"/>
              <w:rPr>
                <w:rFonts w:ascii="Times New Roman" w:hAnsi="Times New Roman"/>
                <w:color w:val="000000"/>
                <w:sz w:val="13"/>
                <w:szCs w:val="13"/>
              </w:rPr>
            </w:pPr>
            <w:r w:rsidRPr="00164C7E">
              <w:rPr>
                <w:rFonts w:ascii="Times New Roman" w:hAnsi="Times New Roman"/>
                <w:color w:val="000000"/>
                <w:sz w:val="13"/>
                <w:szCs w:val="13"/>
              </w:rPr>
              <w:t>8</w:t>
            </w:r>
          </w:p>
        </w:tc>
        <w:tc>
          <w:tcPr>
            <w:tcW w:w="887"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rPr>
                <w:rFonts w:ascii="Times New Roman" w:hAnsi="Times New Roman"/>
                <w:color w:val="000000"/>
                <w:sz w:val="13"/>
                <w:szCs w:val="13"/>
              </w:rPr>
            </w:pPr>
            <w:r w:rsidRPr="00164C7E">
              <w:rPr>
                <w:rFonts w:ascii="Times New Roman" w:hAnsi="Times New Roman"/>
                <w:color w:val="000000"/>
                <w:sz w:val="13"/>
                <w:szCs w:val="13"/>
              </w:rPr>
              <w:t>Makam Gus Dur*</w:t>
            </w:r>
          </w:p>
        </w:tc>
        <w:tc>
          <w:tcPr>
            <w:tcW w:w="632"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 </w:t>
            </w:r>
          </w:p>
        </w:tc>
        <w:tc>
          <w:tcPr>
            <w:tcW w:w="632"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 </w:t>
            </w:r>
          </w:p>
        </w:tc>
        <w:tc>
          <w:tcPr>
            <w:tcW w:w="632"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 </w:t>
            </w:r>
          </w:p>
        </w:tc>
        <w:tc>
          <w:tcPr>
            <w:tcW w:w="632"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771,104</w:t>
            </w:r>
          </w:p>
        </w:tc>
        <w:tc>
          <w:tcPr>
            <w:tcW w:w="728" w:type="dxa"/>
            <w:tcBorders>
              <w:top w:val="nil"/>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982,649</w:t>
            </w:r>
          </w:p>
        </w:tc>
      </w:tr>
      <w:tr w:rsidR="007F55C1" w:rsidRPr="00164C7E" w:rsidTr="00081931">
        <w:trPr>
          <w:trHeight w:val="252"/>
        </w:trPr>
        <w:tc>
          <w:tcPr>
            <w:tcW w:w="37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center"/>
              <w:rPr>
                <w:rFonts w:ascii="Times New Roman" w:hAnsi="Times New Roman"/>
                <w:color w:val="000000"/>
                <w:sz w:val="13"/>
                <w:szCs w:val="13"/>
              </w:rPr>
            </w:pPr>
          </w:p>
        </w:tc>
        <w:tc>
          <w:tcPr>
            <w:tcW w:w="887" w:type="dxa"/>
            <w:tcBorders>
              <w:top w:val="single" w:sz="4" w:space="0" w:color="auto"/>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rPr>
                <w:rFonts w:ascii="Times New Roman" w:hAnsi="Times New Roman"/>
                <w:color w:val="000000"/>
                <w:sz w:val="13"/>
                <w:szCs w:val="13"/>
              </w:rPr>
            </w:pPr>
            <w:r w:rsidRPr="00164C7E">
              <w:rPr>
                <w:rFonts w:ascii="Times New Roman" w:hAnsi="Times New Roman"/>
                <w:color w:val="000000"/>
                <w:sz w:val="13"/>
                <w:szCs w:val="13"/>
              </w:rPr>
              <w:t>Jumlah</w:t>
            </w:r>
          </w:p>
        </w:tc>
        <w:tc>
          <w:tcPr>
            <w:tcW w:w="632" w:type="dxa"/>
            <w:tcBorders>
              <w:top w:val="single" w:sz="4" w:space="0" w:color="auto"/>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106,030</w:t>
            </w:r>
          </w:p>
        </w:tc>
        <w:tc>
          <w:tcPr>
            <w:tcW w:w="632" w:type="dxa"/>
            <w:tcBorders>
              <w:top w:val="single" w:sz="4" w:space="0" w:color="auto"/>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108,965</w:t>
            </w:r>
          </w:p>
        </w:tc>
        <w:tc>
          <w:tcPr>
            <w:tcW w:w="632" w:type="dxa"/>
            <w:tcBorders>
              <w:top w:val="single" w:sz="4" w:space="0" w:color="auto"/>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106,899</w:t>
            </w:r>
          </w:p>
        </w:tc>
        <w:tc>
          <w:tcPr>
            <w:tcW w:w="632" w:type="dxa"/>
            <w:tcBorders>
              <w:top w:val="single" w:sz="4" w:space="0" w:color="auto"/>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965,694</w:t>
            </w:r>
          </w:p>
        </w:tc>
        <w:tc>
          <w:tcPr>
            <w:tcW w:w="728" w:type="dxa"/>
            <w:tcBorders>
              <w:top w:val="single" w:sz="4" w:space="0" w:color="auto"/>
              <w:left w:val="nil"/>
              <w:bottom w:val="single" w:sz="4" w:space="0" w:color="auto"/>
              <w:right w:val="single" w:sz="4" w:space="0" w:color="auto"/>
            </w:tcBorders>
            <w:shd w:val="clear" w:color="auto" w:fill="auto"/>
            <w:noWrap/>
            <w:vAlign w:val="center"/>
            <w:hideMark/>
          </w:tcPr>
          <w:p w:rsidR="007F55C1" w:rsidRPr="00164C7E" w:rsidRDefault="007F55C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1,406,927</w:t>
            </w:r>
          </w:p>
        </w:tc>
      </w:tr>
    </w:tbl>
    <w:p w:rsidR="007F55C1" w:rsidRPr="007F55C1" w:rsidRDefault="007F55C1" w:rsidP="007F55C1">
      <w:pPr>
        <w:spacing w:after="0" w:line="240" w:lineRule="auto"/>
        <w:jc w:val="both"/>
        <w:rPr>
          <w:rFonts w:ascii="Times New Roman" w:hAnsi="Times New Roman"/>
          <w:sz w:val="13"/>
          <w:szCs w:val="13"/>
          <w:lang w:val="en-US"/>
        </w:rPr>
      </w:pPr>
      <w:r w:rsidRPr="007F55C1">
        <w:rPr>
          <w:rFonts w:ascii="Times New Roman" w:hAnsi="Times New Roman"/>
          <w:sz w:val="13"/>
          <w:szCs w:val="13"/>
          <w:lang w:val="en-US"/>
        </w:rPr>
        <w:t>* Mulai ada pada tahun 2011</w:t>
      </w:r>
    </w:p>
    <w:p w:rsidR="007F55C1" w:rsidRDefault="007F55C1" w:rsidP="007F55C1">
      <w:pPr>
        <w:spacing w:after="0" w:line="240" w:lineRule="auto"/>
        <w:jc w:val="both"/>
        <w:rPr>
          <w:rFonts w:ascii="Times New Roman" w:hAnsi="Times New Roman"/>
          <w:sz w:val="13"/>
          <w:szCs w:val="13"/>
          <w:lang w:val="en-US"/>
        </w:rPr>
      </w:pPr>
      <w:r w:rsidRPr="007F55C1">
        <w:rPr>
          <w:rFonts w:ascii="Times New Roman" w:hAnsi="Times New Roman"/>
          <w:i/>
          <w:sz w:val="13"/>
          <w:szCs w:val="13"/>
          <w:lang w:val="en-US"/>
        </w:rPr>
        <w:t>Sumber: Dinas Pemuda, Olahraga, Kebudayaan dan Pariwisata Kabupaten Jombang Tahun 2013</w:t>
      </w:r>
    </w:p>
    <w:p w:rsidR="007F55C1" w:rsidRDefault="007F55C1" w:rsidP="007F55C1">
      <w:pPr>
        <w:spacing w:after="0" w:line="240" w:lineRule="auto"/>
        <w:jc w:val="both"/>
        <w:rPr>
          <w:rFonts w:ascii="Times New Roman" w:hAnsi="Times New Roman"/>
          <w:sz w:val="13"/>
          <w:szCs w:val="13"/>
          <w:lang w:val="en-US"/>
        </w:rPr>
      </w:pPr>
    </w:p>
    <w:p w:rsidR="007F55C1" w:rsidRDefault="007F55C1" w:rsidP="007F55C1">
      <w:pPr>
        <w:spacing w:after="0" w:line="240" w:lineRule="auto"/>
        <w:ind w:firstLine="709"/>
        <w:jc w:val="both"/>
        <w:rPr>
          <w:rFonts w:ascii="Times New Roman" w:hAnsi="Times New Roman"/>
          <w:sz w:val="20"/>
          <w:szCs w:val="20"/>
          <w:lang w:val="en-US"/>
        </w:rPr>
      </w:pPr>
      <w:r w:rsidRPr="007F55C1">
        <w:rPr>
          <w:rFonts w:ascii="Times New Roman" w:hAnsi="Times New Roman"/>
          <w:sz w:val="20"/>
          <w:szCs w:val="20"/>
          <w:lang w:val="en-US"/>
        </w:rPr>
        <w:t>Dari data statistik diatas dapat disimpulkan bahwa jumlah pengunjung pariwisata di Jombang mengalami kenaikan dan juga penurunan di beberapa tempat wisata. Selain data statistik jumlah pengunjung pariwisata, adapun data statistic kunjungan wisatawan berdasarkan daya tarik wisata yang ada di Kabupaten Jombang.</w:t>
      </w:r>
    </w:p>
    <w:p w:rsidR="00081931" w:rsidRPr="00081931" w:rsidRDefault="00081931" w:rsidP="00081931">
      <w:pPr>
        <w:spacing w:after="0" w:line="240" w:lineRule="auto"/>
        <w:jc w:val="center"/>
        <w:rPr>
          <w:rFonts w:ascii="Times New Roman" w:hAnsi="Times New Roman"/>
          <w:b/>
          <w:sz w:val="20"/>
          <w:szCs w:val="20"/>
          <w:lang w:val="en-US"/>
        </w:rPr>
      </w:pPr>
      <w:r w:rsidRPr="00081931">
        <w:rPr>
          <w:rFonts w:ascii="Times New Roman" w:hAnsi="Times New Roman"/>
          <w:b/>
          <w:sz w:val="20"/>
          <w:szCs w:val="20"/>
          <w:lang w:val="en-US"/>
        </w:rPr>
        <w:t>Tabel 1.4</w:t>
      </w:r>
    </w:p>
    <w:p w:rsidR="00081931" w:rsidRPr="007F55C1" w:rsidRDefault="00081931" w:rsidP="00081931">
      <w:pPr>
        <w:spacing w:after="0" w:line="240" w:lineRule="auto"/>
        <w:jc w:val="center"/>
        <w:rPr>
          <w:rFonts w:ascii="Times New Roman" w:hAnsi="Times New Roman"/>
          <w:sz w:val="20"/>
          <w:szCs w:val="20"/>
          <w:lang w:val="en-US"/>
        </w:rPr>
      </w:pPr>
      <w:r w:rsidRPr="00081931">
        <w:rPr>
          <w:rFonts w:ascii="Times New Roman" w:hAnsi="Times New Roman"/>
          <w:b/>
          <w:sz w:val="20"/>
          <w:szCs w:val="20"/>
          <w:lang w:val="en-US"/>
        </w:rPr>
        <w:t>Perkembangan Kunjungan Wisatawan Kabupaten Jombang Berdasarkan Daya Tarik Wisata Tahun 2008-2012</w:t>
      </w:r>
    </w:p>
    <w:p w:rsidR="00B82302" w:rsidRDefault="00B82302" w:rsidP="001C753C">
      <w:pPr>
        <w:spacing w:after="0" w:line="240" w:lineRule="auto"/>
        <w:ind w:firstLine="709"/>
        <w:jc w:val="both"/>
        <w:rPr>
          <w:rFonts w:ascii="Times New Roman" w:hAnsi="Times New Roman"/>
          <w:sz w:val="20"/>
          <w:szCs w:val="20"/>
          <w:lang w:val="en-US"/>
        </w:rPr>
      </w:pPr>
    </w:p>
    <w:tbl>
      <w:tblPr>
        <w:tblW w:w="4517" w:type="dxa"/>
        <w:tblInd w:w="108" w:type="dxa"/>
        <w:tblLook w:val="04A0"/>
      </w:tblPr>
      <w:tblGrid>
        <w:gridCol w:w="1593"/>
        <w:gridCol w:w="541"/>
        <w:gridCol w:w="595"/>
        <w:gridCol w:w="574"/>
        <w:gridCol w:w="658"/>
        <w:gridCol w:w="595"/>
      </w:tblGrid>
      <w:tr w:rsidR="00081931" w:rsidRPr="00081931" w:rsidTr="00081931">
        <w:trPr>
          <w:trHeight w:val="265"/>
        </w:trPr>
        <w:tc>
          <w:tcPr>
            <w:tcW w:w="159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81931" w:rsidRPr="00081931" w:rsidRDefault="00081931" w:rsidP="008C70FF">
            <w:pPr>
              <w:spacing w:after="0" w:line="240" w:lineRule="auto"/>
              <w:jc w:val="center"/>
              <w:rPr>
                <w:rFonts w:ascii="Times New Roman" w:hAnsi="Times New Roman"/>
                <w:b/>
                <w:color w:val="000000"/>
                <w:sz w:val="13"/>
                <w:szCs w:val="13"/>
              </w:rPr>
            </w:pPr>
            <w:r w:rsidRPr="00081931">
              <w:rPr>
                <w:rFonts w:ascii="Times New Roman" w:hAnsi="Times New Roman"/>
                <w:b/>
                <w:color w:val="000000"/>
                <w:sz w:val="13"/>
                <w:szCs w:val="13"/>
              </w:rPr>
              <w:t>Nama Daya Tarik Wisata</w:t>
            </w:r>
          </w:p>
        </w:tc>
        <w:tc>
          <w:tcPr>
            <w:tcW w:w="2924" w:type="dxa"/>
            <w:gridSpan w:val="5"/>
            <w:tcBorders>
              <w:top w:val="single" w:sz="4" w:space="0" w:color="auto"/>
              <w:left w:val="nil"/>
              <w:bottom w:val="single" w:sz="4" w:space="0" w:color="auto"/>
              <w:right w:val="single" w:sz="4" w:space="0" w:color="auto"/>
            </w:tcBorders>
            <w:shd w:val="clear" w:color="auto" w:fill="auto"/>
            <w:noWrap/>
            <w:vAlign w:val="center"/>
            <w:hideMark/>
          </w:tcPr>
          <w:p w:rsidR="00081931" w:rsidRPr="00081931" w:rsidRDefault="00081931" w:rsidP="008C70FF">
            <w:pPr>
              <w:spacing w:after="0" w:line="240" w:lineRule="auto"/>
              <w:jc w:val="center"/>
              <w:rPr>
                <w:rFonts w:ascii="Times New Roman" w:hAnsi="Times New Roman"/>
                <w:b/>
                <w:color w:val="000000"/>
                <w:sz w:val="13"/>
                <w:szCs w:val="13"/>
              </w:rPr>
            </w:pPr>
            <w:r w:rsidRPr="00081931">
              <w:rPr>
                <w:rFonts w:ascii="Times New Roman" w:hAnsi="Times New Roman"/>
                <w:b/>
                <w:color w:val="000000"/>
                <w:sz w:val="13"/>
                <w:szCs w:val="13"/>
              </w:rPr>
              <w:t>Pertumbuhan (%)</w:t>
            </w:r>
          </w:p>
        </w:tc>
      </w:tr>
      <w:tr w:rsidR="00081931" w:rsidRPr="00081931" w:rsidTr="00081931">
        <w:trPr>
          <w:trHeight w:val="265"/>
        </w:trPr>
        <w:tc>
          <w:tcPr>
            <w:tcW w:w="1593" w:type="dxa"/>
            <w:vMerge/>
            <w:tcBorders>
              <w:top w:val="single" w:sz="4" w:space="0" w:color="auto"/>
              <w:left w:val="single" w:sz="4" w:space="0" w:color="auto"/>
              <w:bottom w:val="single" w:sz="4" w:space="0" w:color="auto"/>
              <w:right w:val="single" w:sz="4" w:space="0" w:color="auto"/>
            </w:tcBorders>
            <w:vAlign w:val="center"/>
            <w:hideMark/>
          </w:tcPr>
          <w:p w:rsidR="00081931" w:rsidRPr="00081931" w:rsidRDefault="00081931" w:rsidP="008C70FF">
            <w:pPr>
              <w:spacing w:after="0" w:line="240" w:lineRule="auto"/>
              <w:rPr>
                <w:rFonts w:ascii="Times New Roman" w:hAnsi="Times New Roman"/>
                <w:b/>
                <w:color w:val="000000"/>
                <w:sz w:val="13"/>
                <w:szCs w:val="13"/>
              </w:rPr>
            </w:pPr>
          </w:p>
        </w:tc>
        <w:tc>
          <w:tcPr>
            <w:tcW w:w="541" w:type="dxa"/>
            <w:tcBorders>
              <w:top w:val="nil"/>
              <w:left w:val="nil"/>
              <w:bottom w:val="single" w:sz="4" w:space="0" w:color="auto"/>
              <w:right w:val="nil"/>
            </w:tcBorders>
            <w:shd w:val="clear" w:color="auto" w:fill="auto"/>
            <w:noWrap/>
            <w:vAlign w:val="center"/>
            <w:hideMark/>
          </w:tcPr>
          <w:p w:rsidR="00081931" w:rsidRPr="00081931" w:rsidRDefault="00081931" w:rsidP="008C70FF">
            <w:pPr>
              <w:spacing w:after="0" w:line="240" w:lineRule="auto"/>
              <w:jc w:val="center"/>
              <w:rPr>
                <w:rFonts w:ascii="Times New Roman" w:hAnsi="Times New Roman"/>
                <w:b/>
                <w:color w:val="000000"/>
                <w:sz w:val="13"/>
                <w:szCs w:val="13"/>
              </w:rPr>
            </w:pPr>
            <w:r w:rsidRPr="00081931">
              <w:rPr>
                <w:rFonts w:ascii="Times New Roman" w:hAnsi="Times New Roman"/>
                <w:b/>
                <w:color w:val="000000"/>
                <w:sz w:val="13"/>
                <w:szCs w:val="13"/>
              </w:rPr>
              <w:t>2008</w:t>
            </w:r>
          </w:p>
        </w:tc>
        <w:tc>
          <w:tcPr>
            <w:tcW w:w="574" w:type="dxa"/>
            <w:tcBorders>
              <w:top w:val="nil"/>
              <w:left w:val="single" w:sz="4" w:space="0" w:color="auto"/>
              <w:bottom w:val="single" w:sz="4" w:space="0" w:color="auto"/>
              <w:right w:val="single" w:sz="4" w:space="0" w:color="auto"/>
            </w:tcBorders>
            <w:shd w:val="clear" w:color="auto" w:fill="auto"/>
            <w:noWrap/>
            <w:vAlign w:val="center"/>
            <w:hideMark/>
          </w:tcPr>
          <w:p w:rsidR="00081931" w:rsidRPr="00081931" w:rsidRDefault="00081931" w:rsidP="008C70FF">
            <w:pPr>
              <w:spacing w:after="0" w:line="240" w:lineRule="auto"/>
              <w:jc w:val="center"/>
              <w:rPr>
                <w:rFonts w:ascii="Times New Roman" w:hAnsi="Times New Roman"/>
                <w:b/>
                <w:color w:val="000000"/>
                <w:sz w:val="13"/>
                <w:szCs w:val="13"/>
              </w:rPr>
            </w:pPr>
            <w:r w:rsidRPr="00081931">
              <w:rPr>
                <w:rFonts w:ascii="Times New Roman" w:hAnsi="Times New Roman"/>
                <w:b/>
                <w:color w:val="000000"/>
                <w:sz w:val="13"/>
                <w:szCs w:val="13"/>
              </w:rPr>
              <w:t>2009</w:t>
            </w:r>
          </w:p>
        </w:tc>
        <w:tc>
          <w:tcPr>
            <w:tcW w:w="574" w:type="dxa"/>
            <w:tcBorders>
              <w:top w:val="nil"/>
              <w:left w:val="nil"/>
              <w:bottom w:val="single" w:sz="4" w:space="0" w:color="auto"/>
              <w:right w:val="single" w:sz="4" w:space="0" w:color="auto"/>
            </w:tcBorders>
            <w:shd w:val="clear" w:color="auto" w:fill="auto"/>
            <w:noWrap/>
            <w:vAlign w:val="center"/>
            <w:hideMark/>
          </w:tcPr>
          <w:p w:rsidR="00081931" w:rsidRPr="00081931" w:rsidRDefault="00081931" w:rsidP="008C70FF">
            <w:pPr>
              <w:spacing w:after="0" w:line="240" w:lineRule="auto"/>
              <w:jc w:val="center"/>
              <w:rPr>
                <w:rFonts w:ascii="Times New Roman" w:hAnsi="Times New Roman"/>
                <w:b/>
                <w:color w:val="000000"/>
                <w:sz w:val="13"/>
                <w:szCs w:val="13"/>
              </w:rPr>
            </w:pPr>
            <w:r w:rsidRPr="00081931">
              <w:rPr>
                <w:rFonts w:ascii="Times New Roman" w:hAnsi="Times New Roman"/>
                <w:b/>
                <w:color w:val="000000"/>
                <w:sz w:val="13"/>
                <w:szCs w:val="13"/>
              </w:rPr>
              <w:t>2010</w:t>
            </w:r>
          </w:p>
        </w:tc>
        <w:tc>
          <w:tcPr>
            <w:tcW w:w="658" w:type="dxa"/>
            <w:tcBorders>
              <w:top w:val="nil"/>
              <w:left w:val="nil"/>
              <w:bottom w:val="single" w:sz="4" w:space="0" w:color="auto"/>
              <w:right w:val="single" w:sz="4" w:space="0" w:color="auto"/>
            </w:tcBorders>
            <w:shd w:val="clear" w:color="auto" w:fill="auto"/>
            <w:noWrap/>
            <w:vAlign w:val="center"/>
            <w:hideMark/>
          </w:tcPr>
          <w:p w:rsidR="00081931" w:rsidRPr="00081931" w:rsidRDefault="00081931" w:rsidP="008C70FF">
            <w:pPr>
              <w:spacing w:after="0" w:line="240" w:lineRule="auto"/>
              <w:jc w:val="center"/>
              <w:rPr>
                <w:rFonts w:ascii="Times New Roman" w:hAnsi="Times New Roman"/>
                <w:b/>
                <w:color w:val="000000"/>
                <w:sz w:val="13"/>
                <w:szCs w:val="13"/>
              </w:rPr>
            </w:pPr>
            <w:r w:rsidRPr="00081931">
              <w:rPr>
                <w:rFonts w:ascii="Times New Roman" w:hAnsi="Times New Roman"/>
                <w:b/>
                <w:color w:val="000000"/>
                <w:sz w:val="13"/>
                <w:szCs w:val="13"/>
              </w:rPr>
              <w:t>2011</w:t>
            </w:r>
          </w:p>
        </w:tc>
        <w:tc>
          <w:tcPr>
            <w:tcW w:w="577" w:type="dxa"/>
            <w:tcBorders>
              <w:top w:val="nil"/>
              <w:left w:val="nil"/>
              <w:bottom w:val="single" w:sz="4" w:space="0" w:color="auto"/>
              <w:right w:val="single" w:sz="4" w:space="0" w:color="auto"/>
            </w:tcBorders>
            <w:shd w:val="clear" w:color="auto" w:fill="auto"/>
            <w:noWrap/>
            <w:vAlign w:val="center"/>
            <w:hideMark/>
          </w:tcPr>
          <w:p w:rsidR="00081931" w:rsidRPr="00081931" w:rsidRDefault="00081931" w:rsidP="008C70FF">
            <w:pPr>
              <w:spacing w:after="0" w:line="240" w:lineRule="auto"/>
              <w:jc w:val="center"/>
              <w:rPr>
                <w:rFonts w:ascii="Times New Roman" w:hAnsi="Times New Roman"/>
                <w:b/>
                <w:color w:val="000000"/>
                <w:sz w:val="13"/>
                <w:szCs w:val="13"/>
              </w:rPr>
            </w:pPr>
            <w:r w:rsidRPr="00081931">
              <w:rPr>
                <w:rFonts w:ascii="Times New Roman" w:hAnsi="Times New Roman"/>
                <w:b/>
                <w:color w:val="000000"/>
                <w:sz w:val="13"/>
                <w:szCs w:val="13"/>
              </w:rPr>
              <w:t>2012</w:t>
            </w:r>
          </w:p>
        </w:tc>
      </w:tr>
      <w:tr w:rsidR="00081931" w:rsidRPr="00164C7E" w:rsidTr="00081931">
        <w:trPr>
          <w:trHeight w:val="265"/>
        </w:trPr>
        <w:tc>
          <w:tcPr>
            <w:tcW w:w="1593" w:type="dxa"/>
            <w:tcBorders>
              <w:top w:val="nil"/>
              <w:left w:val="single" w:sz="4" w:space="0" w:color="auto"/>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rPr>
                <w:rFonts w:ascii="Times New Roman" w:hAnsi="Times New Roman"/>
                <w:color w:val="000000"/>
                <w:sz w:val="13"/>
                <w:szCs w:val="13"/>
              </w:rPr>
            </w:pPr>
            <w:r w:rsidRPr="00164C7E">
              <w:rPr>
                <w:rFonts w:ascii="Times New Roman" w:hAnsi="Times New Roman"/>
                <w:color w:val="000000"/>
                <w:sz w:val="13"/>
                <w:szCs w:val="13"/>
              </w:rPr>
              <w:t>Sumber Boto</w:t>
            </w:r>
          </w:p>
        </w:tc>
        <w:tc>
          <w:tcPr>
            <w:tcW w:w="541" w:type="dxa"/>
            <w:tcBorders>
              <w:top w:val="nil"/>
              <w:left w:val="nil"/>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-3.87</w:t>
            </w:r>
          </w:p>
        </w:tc>
        <w:tc>
          <w:tcPr>
            <w:tcW w:w="574" w:type="dxa"/>
            <w:tcBorders>
              <w:top w:val="nil"/>
              <w:left w:val="nil"/>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3.04</w:t>
            </w:r>
          </w:p>
        </w:tc>
        <w:tc>
          <w:tcPr>
            <w:tcW w:w="574" w:type="dxa"/>
            <w:tcBorders>
              <w:top w:val="nil"/>
              <w:left w:val="nil"/>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-3.77</w:t>
            </w:r>
          </w:p>
        </w:tc>
        <w:tc>
          <w:tcPr>
            <w:tcW w:w="658" w:type="dxa"/>
            <w:tcBorders>
              <w:top w:val="nil"/>
              <w:left w:val="nil"/>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253.26</w:t>
            </w:r>
          </w:p>
        </w:tc>
        <w:tc>
          <w:tcPr>
            <w:tcW w:w="577" w:type="dxa"/>
            <w:tcBorders>
              <w:top w:val="nil"/>
              <w:left w:val="nil"/>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-9.84</w:t>
            </w:r>
          </w:p>
        </w:tc>
      </w:tr>
      <w:tr w:rsidR="00081931" w:rsidRPr="00164C7E" w:rsidTr="00081931">
        <w:trPr>
          <w:trHeight w:val="265"/>
        </w:trPr>
        <w:tc>
          <w:tcPr>
            <w:tcW w:w="1593" w:type="dxa"/>
            <w:tcBorders>
              <w:top w:val="nil"/>
              <w:left w:val="single" w:sz="4" w:space="0" w:color="auto"/>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rPr>
                <w:rFonts w:ascii="Times New Roman" w:hAnsi="Times New Roman"/>
                <w:color w:val="000000"/>
                <w:sz w:val="13"/>
                <w:szCs w:val="13"/>
              </w:rPr>
            </w:pPr>
            <w:r w:rsidRPr="00164C7E">
              <w:rPr>
                <w:rFonts w:ascii="Times New Roman" w:hAnsi="Times New Roman"/>
                <w:color w:val="000000"/>
                <w:sz w:val="13"/>
                <w:szCs w:val="13"/>
              </w:rPr>
              <w:t>Tirta wisata</w:t>
            </w:r>
          </w:p>
        </w:tc>
        <w:tc>
          <w:tcPr>
            <w:tcW w:w="541" w:type="dxa"/>
            <w:tcBorders>
              <w:top w:val="nil"/>
              <w:left w:val="nil"/>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0.42</w:t>
            </w:r>
          </w:p>
        </w:tc>
        <w:tc>
          <w:tcPr>
            <w:tcW w:w="574" w:type="dxa"/>
            <w:tcBorders>
              <w:top w:val="nil"/>
              <w:left w:val="nil"/>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-3.62</w:t>
            </w:r>
          </w:p>
        </w:tc>
        <w:tc>
          <w:tcPr>
            <w:tcW w:w="574" w:type="dxa"/>
            <w:tcBorders>
              <w:top w:val="nil"/>
              <w:left w:val="nil"/>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6.62</w:t>
            </w:r>
          </w:p>
        </w:tc>
        <w:tc>
          <w:tcPr>
            <w:tcW w:w="658" w:type="dxa"/>
            <w:tcBorders>
              <w:top w:val="nil"/>
              <w:left w:val="nil"/>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296.83</w:t>
            </w:r>
          </w:p>
        </w:tc>
        <w:tc>
          <w:tcPr>
            <w:tcW w:w="577" w:type="dxa"/>
            <w:tcBorders>
              <w:top w:val="nil"/>
              <w:left w:val="nil"/>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-31.41</w:t>
            </w:r>
          </w:p>
        </w:tc>
      </w:tr>
      <w:tr w:rsidR="00081931" w:rsidRPr="00164C7E" w:rsidTr="00081931">
        <w:trPr>
          <w:trHeight w:val="265"/>
        </w:trPr>
        <w:tc>
          <w:tcPr>
            <w:tcW w:w="1593" w:type="dxa"/>
            <w:tcBorders>
              <w:top w:val="nil"/>
              <w:left w:val="single" w:sz="4" w:space="0" w:color="auto"/>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rPr>
                <w:rFonts w:ascii="Times New Roman" w:hAnsi="Times New Roman"/>
                <w:color w:val="000000"/>
                <w:sz w:val="13"/>
                <w:szCs w:val="13"/>
              </w:rPr>
            </w:pPr>
            <w:r w:rsidRPr="00164C7E">
              <w:rPr>
                <w:rFonts w:ascii="Times New Roman" w:hAnsi="Times New Roman"/>
                <w:color w:val="000000"/>
                <w:sz w:val="13"/>
                <w:szCs w:val="13"/>
              </w:rPr>
              <w:t>Candi Arimbi</w:t>
            </w:r>
          </w:p>
        </w:tc>
        <w:tc>
          <w:tcPr>
            <w:tcW w:w="541" w:type="dxa"/>
            <w:tcBorders>
              <w:top w:val="nil"/>
              <w:left w:val="nil"/>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0</w:t>
            </w:r>
          </w:p>
        </w:tc>
        <w:tc>
          <w:tcPr>
            <w:tcW w:w="574" w:type="dxa"/>
            <w:tcBorders>
              <w:top w:val="nil"/>
              <w:left w:val="nil"/>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20.21</w:t>
            </w:r>
          </w:p>
        </w:tc>
        <w:tc>
          <w:tcPr>
            <w:tcW w:w="574" w:type="dxa"/>
            <w:tcBorders>
              <w:top w:val="nil"/>
              <w:left w:val="nil"/>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3.29</w:t>
            </w:r>
          </w:p>
        </w:tc>
        <w:tc>
          <w:tcPr>
            <w:tcW w:w="658" w:type="dxa"/>
            <w:tcBorders>
              <w:top w:val="nil"/>
              <w:left w:val="nil"/>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-53.8</w:t>
            </w:r>
          </w:p>
        </w:tc>
        <w:tc>
          <w:tcPr>
            <w:tcW w:w="577" w:type="dxa"/>
            <w:tcBorders>
              <w:top w:val="nil"/>
              <w:left w:val="nil"/>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188.92</w:t>
            </w:r>
          </w:p>
        </w:tc>
      </w:tr>
      <w:tr w:rsidR="00081931" w:rsidRPr="00164C7E" w:rsidTr="00081931">
        <w:trPr>
          <w:trHeight w:val="265"/>
        </w:trPr>
        <w:tc>
          <w:tcPr>
            <w:tcW w:w="1593" w:type="dxa"/>
            <w:tcBorders>
              <w:top w:val="nil"/>
              <w:left w:val="single" w:sz="4" w:space="0" w:color="auto"/>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rPr>
                <w:rFonts w:ascii="Times New Roman" w:hAnsi="Times New Roman"/>
                <w:color w:val="000000"/>
                <w:sz w:val="13"/>
                <w:szCs w:val="13"/>
              </w:rPr>
            </w:pPr>
            <w:r w:rsidRPr="00164C7E">
              <w:rPr>
                <w:rFonts w:ascii="Times New Roman" w:hAnsi="Times New Roman"/>
                <w:color w:val="000000"/>
                <w:sz w:val="13"/>
                <w:szCs w:val="13"/>
              </w:rPr>
              <w:t>Sendang Made</w:t>
            </w:r>
          </w:p>
        </w:tc>
        <w:tc>
          <w:tcPr>
            <w:tcW w:w="541" w:type="dxa"/>
            <w:tcBorders>
              <w:top w:val="nil"/>
              <w:left w:val="nil"/>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0</w:t>
            </w:r>
          </w:p>
        </w:tc>
        <w:tc>
          <w:tcPr>
            <w:tcW w:w="574" w:type="dxa"/>
            <w:tcBorders>
              <w:top w:val="nil"/>
              <w:left w:val="nil"/>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63.98</w:t>
            </w:r>
          </w:p>
        </w:tc>
        <w:tc>
          <w:tcPr>
            <w:tcW w:w="574" w:type="dxa"/>
            <w:tcBorders>
              <w:top w:val="nil"/>
              <w:left w:val="nil"/>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13.82</w:t>
            </w:r>
          </w:p>
        </w:tc>
        <w:tc>
          <w:tcPr>
            <w:tcW w:w="658" w:type="dxa"/>
            <w:tcBorders>
              <w:top w:val="nil"/>
              <w:left w:val="nil"/>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23.59</w:t>
            </w:r>
          </w:p>
        </w:tc>
        <w:tc>
          <w:tcPr>
            <w:tcW w:w="577" w:type="dxa"/>
            <w:tcBorders>
              <w:top w:val="nil"/>
              <w:left w:val="nil"/>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22.96</w:t>
            </w:r>
          </w:p>
        </w:tc>
      </w:tr>
      <w:tr w:rsidR="00081931" w:rsidRPr="00164C7E" w:rsidTr="00081931">
        <w:trPr>
          <w:trHeight w:val="265"/>
        </w:trPr>
        <w:tc>
          <w:tcPr>
            <w:tcW w:w="1593" w:type="dxa"/>
            <w:tcBorders>
              <w:top w:val="nil"/>
              <w:left w:val="single" w:sz="4" w:space="0" w:color="auto"/>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rPr>
                <w:rFonts w:ascii="Times New Roman" w:hAnsi="Times New Roman"/>
                <w:color w:val="000000"/>
                <w:sz w:val="13"/>
                <w:szCs w:val="13"/>
              </w:rPr>
            </w:pPr>
            <w:r w:rsidRPr="00164C7E">
              <w:rPr>
                <w:rFonts w:ascii="Times New Roman" w:hAnsi="Times New Roman"/>
                <w:color w:val="000000"/>
                <w:sz w:val="13"/>
                <w:szCs w:val="13"/>
              </w:rPr>
              <w:t>Prasasti Gurit</w:t>
            </w:r>
          </w:p>
        </w:tc>
        <w:tc>
          <w:tcPr>
            <w:tcW w:w="541" w:type="dxa"/>
            <w:tcBorders>
              <w:top w:val="nil"/>
              <w:left w:val="nil"/>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0</w:t>
            </w:r>
          </w:p>
        </w:tc>
        <w:tc>
          <w:tcPr>
            <w:tcW w:w="574" w:type="dxa"/>
            <w:tcBorders>
              <w:top w:val="nil"/>
              <w:left w:val="nil"/>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5.85</w:t>
            </w:r>
          </w:p>
        </w:tc>
        <w:tc>
          <w:tcPr>
            <w:tcW w:w="574" w:type="dxa"/>
            <w:tcBorders>
              <w:top w:val="nil"/>
              <w:left w:val="nil"/>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-7.8</w:t>
            </w:r>
          </w:p>
        </w:tc>
        <w:tc>
          <w:tcPr>
            <w:tcW w:w="658" w:type="dxa"/>
            <w:tcBorders>
              <w:top w:val="nil"/>
              <w:left w:val="nil"/>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-98.12</w:t>
            </w:r>
          </w:p>
        </w:tc>
        <w:tc>
          <w:tcPr>
            <w:tcW w:w="577" w:type="dxa"/>
            <w:tcBorders>
              <w:top w:val="nil"/>
              <w:left w:val="nil"/>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75</w:t>
            </w:r>
          </w:p>
        </w:tc>
      </w:tr>
      <w:tr w:rsidR="00081931" w:rsidRPr="00164C7E" w:rsidTr="00081931">
        <w:trPr>
          <w:trHeight w:val="265"/>
        </w:trPr>
        <w:tc>
          <w:tcPr>
            <w:tcW w:w="1593" w:type="dxa"/>
            <w:tcBorders>
              <w:top w:val="nil"/>
              <w:left w:val="single" w:sz="4" w:space="0" w:color="auto"/>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rPr>
                <w:rFonts w:ascii="Times New Roman" w:hAnsi="Times New Roman"/>
                <w:color w:val="000000"/>
                <w:sz w:val="13"/>
                <w:szCs w:val="13"/>
              </w:rPr>
            </w:pPr>
            <w:r w:rsidRPr="00164C7E">
              <w:rPr>
                <w:rFonts w:ascii="Times New Roman" w:hAnsi="Times New Roman"/>
                <w:color w:val="000000"/>
                <w:sz w:val="13"/>
                <w:szCs w:val="13"/>
              </w:rPr>
              <w:t>Makam Sayid Sulaiman</w:t>
            </w:r>
          </w:p>
        </w:tc>
        <w:tc>
          <w:tcPr>
            <w:tcW w:w="541" w:type="dxa"/>
            <w:tcBorders>
              <w:top w:val="nil"/>
              <w:left w:val="nil"/>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13.21</w:t>
            </w:r>
          </w:p>
        </w:tc>
        <w:tc>
          <w:tcPr>
            <w:tcW w:w="574" w:type="dxa"/>
            <w:tcBorders>
              <w:top w:val="nil"/>
              <w:left w:val="nil"/>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-0.26</w:t>
            </w:r>
          </w:p>
        </w:tc>
        <w:tc>
          <w:tcPr>
            <w:tcW w:w="574" w:type="dxa"/>
            <w:tcBorders>
              <w:top w:val="nil"/>
              <w:left w:val="nil"/>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-4.14</w:t>
            </w:r>
          </w:p>
        </w:tc>
        <w:tc>
          <w:tcPr>
            <w:tcW w:w="658" w:type="dxa"/>
            <w:tcBorders>
              <w:top w:val="nil"/>
              <w:left w:val="nil"/>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54.49</w:t>
            </w:r>
          </w:p>
        </w:tc>
        <w:tc>
          <w:tcPr>
            <w:tcW w:w="577" w:type="dxa"/>
            <w:tcBorders>
              <w:top w:val="nil"/>
              <w:left w:val="nil"/>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254.42</w:t>
            </w:r>
          </w:p>
        </w:tc>
      </w:tr>
      <w:tr w:rsidR="00081931" w:rsidRPr="00164C7E" w:rsidTr="00081931">
        <w:trPr>
          <w:trHeight w:val="265"/>
        </w:trPr>
        <w:tc>
          <w:tcPr>
            <w:tcW w:w="1593" w:type="dxa"/>
            <w:tcBorders>
              <w:top w:val="nil"/>
              <w:left w:val="single" w:sz="4" w:space="0" w:color="auto"/>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rPr>
                <w:rFonts w:ascii="Times New Roman" w:hAnsi="Times New Roman"/>
                <w:color w:val="000000"/>
                <w:sz w:val="13"/>
                <w:szCs w:val="13"/>
              </w:rPr>
            </w:pPr>
            <w:r w:rsidRPr="00164C7E">
              <w:rPr>
                <w:rFonts w:ascii="Times New Roman" w:hAnsi="Times New Roman"/>
                <w:color w:val="000000"/>
                <w:sz w:val="13"/>
                <w:szCs w:val="13"/>
              </w:rPr>
              <w:t>Situs Kudu</w:t>
            </w:r>
          </w:p>
        </w:tc>
        <w:tc>
          <w:tcPr>
            <w:tcW w:w="541" w:type="dxa"/>
            <w:tcBorders>
              <w:top w:val="nil"/>
              <w:left w:val="nil"/>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0</w:t>
            </w:r>
          </w:p>
        </w:tc>
        <w:tc>
          <w:tcPr>
            <w:tcW w:w="574" w:type="dxa"/>
            <w:tcBorders>
              <w:top w:val="nil"/>
              <w:left w:val="nil"/>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11.66</w:t>
            </w:r>
          </w:p>
        </w:tc>
        <w:tc>
          <w:tcPr>
            <w:tcW w:w="574" w:type="dxa"/>
            <w:tcBorders>
              <w:top w:val="nil"/>
              <w:left w:val="nil"/>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7.22</w:t>
            </w:r>
          </w:p>
        </w:tc>
        <w:tc>
          <w:tcPr>
            <w:tcW w:w="658" w:type="dxa"/>
            <w:tcBorders>
              <w:top w:val="nil"/>
              <w:left w:val="nil"/>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-95.97</w:t>
            </w:r>
          </w:p>
        </w:tc>
        <w:tc>
          <w:tcPr>
            <w:tcW w:w="577" w:type="dxa"/>
            <w:tcBorders>
              <w:top w:val="nil"/>
              <w:left w:val="nil"/>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109.9</w:t>
            </w:r>
          </w:p>
        </w:tc>
      </w:tr>
      <w:tr w:rsidR="00081931" w:rsidRPr="00164C7E" w:rsidTr="00081931">
        <w:trPr>
          <w:trHeight w:val="265"/>
        </w:trPr>
        <w:tc>
          <w:tcPr>
            <w:tcW w:w="1593" w:type="dxa"/>
            <w:tcBorders>
              <w:top w:val="nil"/>
              <w:left w:val="single" w:sz="4" w:space="0" w:color="auto"/>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rPr>
                <w:rFonts w:ascii="Times New Roman" w:hAnsi="Times New Roman"/>
                <w:color w:val="000000"/>
                <w:sz w:val="13"/>
                <w:szCs w:val="13"/>
              </w:rPr>
            </w:pPr>
            <w:r w:rsidRPr="00164C7E">
              <w:rPr>
                <w:rFonts w:ascii="Times New Roman" w:hAnsi="Times New Roman"/>
                <w:color w:val="000000"/>
                <w:sz w:val="13"/>
                <w:szCs w:val="13"/>
              </w:rPr>
              <w:t>Makam Gus Dur*</w:t>
            </w:r>
          </w:p>
        </w:tc>
        <w:tc>
          <w:tcPr>
            <w:tcW w:w="541" w:type="dxa"/>
            <w:tcBorders>
              <w:top w:val="nil"/>
              <w:left w:val="nil"/>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rPr>
                <w:rFonts w:ascii="Times New Roman" w:hAnsi="Times New Roman"/>
                <w:color w:val="000000"/>
                <w:sz w:val="13"/>
                <w:szCs w:val="13"/>
              </w:rPr>
            </w:pPr>
            <w:r w:rsidRPr="00164C7E">
              <w:rPr>
                <w:rFonts w:ascii="Times New Roman" w:hAnsi="Times New Roman"/>
                <w:color w:val="000000"/>
                <w:sz w:val="13"/>
                <w:szCs w:val="13"/>
              </w:rPr>
              <w:t> </w:t>
            </w:r>
          </w:p>
        </w:tc>
        <w:tc>
          <w:tcPr>
            <w:tcW w:w="574" w:type="dxa"/>
            <w:tcBorders>
              <w:top w:val="nil"/>
              <w:left w:val="nil"/>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rPr>
                <w:rFonts w:ascii="Times New Roman" w:hAnsi="Times New Roman"/>
                <w:color w:val="000000"/>
                <w:sz w:val="13"/>
                <w:szCs w:val="13"/>
              </w:rPr>
            </w:pPr>
            <w:r w:rsidRPr="00164C7E">
              <w:rPr>
                <w:rFonts w:ascii="Times New Roman" w:hAnsi="Times New Roman"/>
                <w:color w:val="000000"/>
                <w:sz w:val="13"/>
                <w:szCs w:val="13"/>
              </w:rPr>
              <w:t> </w:t>
            </w:r>
          </w:p>
        </w:tc>
        <w:tc>
          <w:tcPr>
            <w:tcW w:w="574" w:type="dxa"/>
            <w:tcBorders>
              <w:top w:val="nil"/>
              <w:left w:val="nil"/>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rPr>
                <w:rFonts w:ascii="Times New Roman" w:hAnsi="Times New Roman"/>
                <w:color w:val="000000"/>
                <w:sz w:val="13"/>
                <w:szCs w:val="13"/>
              </w:rPr>
            </w:pPr>
            <w:r w:rsidRPr="00164C7E">
              <w:rPr>
                <w:rFonts w:ascii="Times New Roman" w:hAnsi="Times New Roman"/>
                <w:color w:val="000000"/>
                <w:sz w:val="13"/>
                <w:szCs w:val="13"/>
              </w:rPr>
              <w:t> </w:t>
            </w:r>
          </w:p>
        </w:tc>
        <w:tc>
          <w:tcPr>
            <w:tcW w:w="658" w:type="dxa"/>
            <w:tcBorders>
              <w:top w:val="nil"/>
              <w:left w:val="nil"/>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0</w:t>
            </w:r>
          </w:p>
        </w:tc>
        <w:tc>
          <w:tcPr>
            <w:tcW w:w="577" w:type="dxa"/>
            <w:tcBorders>
              <w:top w:val="nil"/>
              <w:left w:val="nil"/>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27.43</w:t>
            </w:r>
          </w:p>
        </w:tc>
      </w:tr>
      <w:tr w:rsidR="00081931" w:rsidRPr="00164C7E" w:rsidTr="00081931">
        <w:trPr>
          <w:trHeight w:val="265"/>
        </w:trPr>
        <w:tc>
          <w:tcPr>
            <w:tcW w:w="159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81931" w:rsidRPr="00164C7E" w:rsidRDefault="00081931" w:rsidP="008C70FF">
            <w:pPr>
              <w:spacing w:after="0" w:line="240" w:lineRule="auto"/>
              <w:rPr>
                <w:rFonts w:ascii="Times New Roman" w:hAnsi="Times New Roman"/>
                <w:color w:val="000000"/>
                <w:sz w:val="13"/>
                <w:szCs w:val="13"/>
              </w:rPr>
            </w:pPr>
            <w:r w:rsidRPr="00164C7E">
              <w:rPr>
                <w:rFonts w:ascii="Times New Roman" w:hAnsi="Times New Roman"/>
                <w:color w:val="000000"/>
                <w:sz w:val="13"/>
                <w:szCs w:val="13"/>
              </w:rPr>
              <w:t>Jumlah</w:t>
            </w:r>
          </w:p>
        </w:tc>
        <w:tc>
          <w:tcPr>
            <w:tcW w:w="541" w:type="dxa"/>
            <w:tcBorders>
              <w:top w:val="single" w:sz="4" w:space="0" w:color="auto"/>
              <w:left w:val="nil"/>
              <w:bottom w:val="single" w:sz="4" w:space="0" w:color="auto"/>
              <w:right w:val="single" w:sz="4" w:space="0" w:color="auto"/>
            </w:tcBorders>
            <w:shd w:val="clear" w:color="auto" w:fill="auto"/>
            <w:noWrap/>
            <w:vAlign w:val="center"/>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9.76</w:t>
            </w:r>
          </w:p>
        </w:tc>
        <w:tc>
          <w:tcPr>
            <w:tcW w:w="574" w:type="dxa"/>
            <w:tcBorders>
              <w:top w:val="single" w:sz="4" w:space="0" w:color="auto"/>
              <w:left w:val="nil"/>
              <w:bottom w:val="single" w:sz="4" w:space="0" w:color="auto"/>
              <w:right w:val="single" w:sz="4" w:space="0" w:color="auto"/>
            </w:tcBorders>
            <w:shd w:val="clear" w:color="auto" w:fill="auto"/>
            <w:noWrap/>
            <w:vAlign w:val="center"/>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100.86</w:t>
            </w:r>
          </w:p>
        </w:tc>
        <w:tc>
          <w:tcPr>
            <w:tcW w:w="574" w:type="dxa"/>
            <w:tcBorders>
              <w:top w:val="single" w:sz="4" w:space="0" w:color="auto"/>
              <w:left w:val="nil"/>
              <w:bottom w:val="single" w:sz="4" w:space="0" w:color="auto"/>
              <w:right w:val="single" w:sz="4" w:space="0" w:color="auto"/>
            </w:tcBorders>
            <w:shd w:val="clear" w:color="auto" w:fill="auto"/>
            <w:noWrap/>
            <w:vAlign w:val="center"/>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15.24</w:t>
            </w:r>
          </w:p>
        </w:tc>
        <w:tc>
          <w:tcPr>
            <w:tcW w:w="658" w:type="dxa"/>
            <w:tcBorders>
              <w:top w:val="single" w:sz="4" w:space="0" w:color="auto"/>
              <w:left w:val="nil"/>
              <w:bottom w:val="single" w:sz="4" w:space="0" w:color="auto"/>
              <w:right w:val="single" w:sz="4" w:space="0" w:color="auto"/>
            </w:tcBorders>
            <w:shd w:val="clear" w:color="auto" w:fill="auto"/>
            <w:noWrap/>
            <w:vAlign w:val="center"/>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380.28</w:t>
            </w:r>
          </w:p>
        </w:tc>
        <w:tc>
          <w:tcPr>
            <w:tcW w:w="577" w:type="dxa"/>
            <w:tcBorders>
              <w:top w:val="single" w:sz="4" w:space="0" w:color="auto"/>
              <w:left w:val="nil"/>
              <w:bottom w:val="single" w:sz="4" w:space="0" w:color="auto"/>
              <w:right w:val="single" w:sz="4" w:space="0" w:color="auto"/>
            </w:tcBorders>
            <w:shd w:val="clear" w:color="auto" w:fill="auto"/>
            <w:noWrap/>
            <w:vAlign w:val="center"/>
            <w:hideMark/>
          </w:tcPr>
          <w:p w:rsidR="00081931" w:rsidRPr="00164C7E" w:rsidRDefault="00081931" w:rsidP="008C70FF">
            <w:pPr>
              <w:spacing w:after="0" w:line="240" w:lineRule="auto"/>
              <w:jc w:val="right"/>
              <w:rPr>
                <w:rFonts w:ascii="Times New Roman" w:hAnsi="Times New Roman"/>
                <w:color w:val="000000"/>
                <w:sz w:val="13"/>
                <w:szCs w:val="13"/>
              </w:rPr>
            </w:pPr>
            <w:r w:rsidRPr="00164C7E">
              <w:rPr>
                <w:rFonts w:ascii="Times New Roman" w:hAnsi="Times New Roman"/>
                <w:color w:val="000000"/>
                <w:sz w:val="13"/>
                <w:szCs w:val="13"/>
              </w:rPr>
              <w:t>673.38</w:t>
            </w:r>
          </w:p>
        </w:tc>
      </w:tr>
    </w:tbl>
    <w:p w:rsidR="00081931" w:rsidRPr="00081931" w:rsidRDefault="00081931" w:rsidP="00081931">
      <w:pPr>
        <w:pStyle w:val="NormalWeb"/>
        <w:spacing w:before="0" w:beforeAutospacing="0" w:after="0" w:afterAutospacing="0"/>
        <w:jc w:val="both"/>
        <w:rPr>
          <w:sz w:val="14"/>
          <w:szCs w:val="14"/>
        </w:rPr>
      </w:pPr>
      <w:r w:rsidRPr="00081931">
        <w:rPr>
          <w:sz w:val="14"/>
          <w:szCs w:val="14"/>
        </w:rPr>
        <w:t>* Mulai ada pada tahun 2011</w:t>
      </w:r>
    </w:p>
    <w:p w:rsidR="00081931" w:rsidRPr="00081931" w:rsidRDefault="00081931" w:rsidP="00081931">
      <w:pPr>
        <w:jc w:val="both"/>
        <w:rPr>
          <w:rFonts w:ascii="Times New Roman" w:hAnsi="Times New Roman"/>
          <w:sz w:val="14"/>
          <w:szCs w:val="14"/>
          <w:lang w:val="en-US"/>
        </w:rPr>
      </w:pPr>
      <w:r w:rsidRPr="00081931">
        <w:rPr>
          <w:rFonts w:ascii="Times New Roman" w:hAnsi="Times New Roman"/>
          <w:i/>
          <w:sz w:val="14"/>
          <w:szCs w:val="14"/>
        </w:rPr>
        <w:t>Sumber: Dinas Pemuda, Olahraga, Kebudayaan dan Pariwisata Kabupaten Jombang Tahun 2013, diolah</w:t>
      </w:r>
    </w:p>
    <w:p w:rsidR="00081931" w:rsidRPr="00081931" w:rsidRDefault="00081931" w:rsidP="00081931">
      <w:pPr>
        <w:spacing w:after="0" w:line="240" w:lineRule="auto"/>
        <w:ind w:firstLine="709"/>
        <w:jc w:val="both"/>
        <w:rPr>
          <w:rFonts w:ascii="Times New Roman" w:hAnsi="Times New Roman"/>
          <w:sz w:val="20"/>
          <w:szCs w:val="20"/>
          <w:lang w:val="en-US"/>
        </w:rPr>
      </w:pPr>
      <w:r w:rsidRPr="00081931">
        <w:rPr>
          <w:rFonts w:ascii="Times New Roman" w:hAnsi="Times New Roman"/>
          <w:sz w:val="20"/>
          <w:szCs w:val="20"/>
          <w:lang w:val="en-US"/>
        </w:rPr>
        <w:t>Dari data statistik diatas dapat disimpulkan bahwa kunjungan wisatawan berdasarkan daya tarik wisata di Kabupaten Jombang pada tahun 2008 di candi arimbi, sendang made, prasasti gurit dan situs Kudu tidak mengalami peningkatan maupun penurunan. Sumber boto merupakan daya tarik wisata yang mengalami penurunan sebesar 3,87%, sedangkan tirta wisata dan makam Sayid Sulaiman mengalami peningkatan masing-masing sebesar 0,42% dan 13,21%. Pada tahun 2009, hampir di semua wisata mengalami peningkatan, seperti: sumber boto (3,04%), candi arimbi (20,21%), sendang made (63,98%), prasasti gurit (5,85%), dan situs Kudu sebesar 11,66%, sedangkan yang mengalami penurunan hanya tirta wisata sebesar 3,62% serta makam Sayid Sulaiman sebesar 0,26%.</w:t>
      </w:r>
    </w:p>
    <w:p w:rsidR="00081931" w:rsidRPr="00081931" w:rsidRDefault="00081931" w:rsidP="00081931">
      <w:pPr>
        <w:spacing w:after="0" w:line="240" w:lineRule="auto"/>
        <w:ind w:firstLine="709"/>
        <w:jc w:val="both"/>
        <w:rPr>
          <w:rFonts w:ascii="Times New Roman" w:hAnsi="Times New Roman"/>
          <w:sz w:val="20"/>
          <w:szCs w:val="20"/>
          <w:lang w:val="en-US"/>
        </w:rPr>
      </w:pPr>
      <w:r w:rsidRPr="00081931">
        <w:rPr>
          <w:rFonts w:ascii="Times New Roman" w:hAnsi="Times New Roman"/>
          <w:sz w:val="20"/>
          <w:szCs w:val="20"/>
          <w:lang w:val="en-US"/>
        </w:rPr>
        <w:t>Pada tahun 2010, pariwisata yang mengalami penurunan adalah sumber boto (3,77%), prasasti gurit (7,8%), dan makam Sayid Sulaiman (4,14%), sedangkan pariwisata yang mengalami peningkatan adalah tirta wisata (6,62%), candi arimbi (3,29%),  sendang made (13,68%), dan situs Kudu (7,22%). Kunjungan wisatawan tahun 2011, pariwisata candi arimbi, prasasti gurit dan situs kudu mengalami penurunan masing-masing sebesar 53,8%; 98,12%; dan 95,97% dari tahun sebelumnya, sedangkan pariwisata yang mengalami peningkatan adalah sumber boto (253,26%), tirta wisata (296,83%), sendang made (23,59%), dan makam Sayid Sulaiman (54,49%). Pada tahun 2012, pariwisata yang mengalami penurunan adalah sumber boto (9,84%), tirta wisata (31,41%), sedangkan pariwisata yang mengalami peningkatan adalah candi arimbi (188,92%),  sendang made (22,96%), prasasti gurit (75%), makam Sayid Sulaiman (254,42%), situs Kudu (109,9%), dan makam Gus Dur (27,43%).</w:t>
      </w:r>
    </w:p>
    <w:p w:rsidR="00B82302" w:rsidRDefault="00081931" w:rsidP="00081931">
      <w:pPr>
        <w:spacing w:after="0" w:line="240" w:lineRule="auto"/>
        <w:ind w:firstLine="709"/>
        <w:jc w:val="both"/>
        <w:rPr>
          <w:rFonts w:ascii="Times New Roman" w:hAnsi="Times New Roman"/>
          <w:sz w:val="20"/>
          <w:szCs w:val="20"/>
          <w:lang w:val="en-US"/>
        </w:rPr>
      </w:pPr>
      <w:r w:rsidRPr="00081931">
        <w:rPr>
          <w:rFonts w:ascii="Times New Roman" w:hAnsi="Times New Roman"/>
          <w:sz w:val="20"/>
          <w:szCs w:val="20"/>
          <w:lang w:val="en-US"/>
        </w:rPr>
        <w:t>Dari data statistik diatas dapat disimpulkan bahwa kunjungan wisatawan di Kabupaten Jombang mengalami peningkatan dan penurunan di beberapa tempat wisata. Penurunan kunjungan wisatawan diduga dikarenakan tempat wisata yang ditawarkan tidak mengalami perubahan yang signifikan sehingga membuat para wistawan jenuh serta para wisatawan lebih tertarik dengan penawaran pariwisata di tempat lain yang lebih menarik. Selain data statistik kunjungan wisatawan berdasarkan daya tarik wisata, adapun data statistik kunjungan wisatawan per tahunnya.</w:t>
      </w:r>
    </w:p>
    <w:p w:rsidR="00081931" w:rsidRDefault="00081931" w:rsidP="00081931">
      <w:pPr>
        <w:spacing w:after="0" w:line="240" w:lineRule="auto"/>
        <w:ind w:firstLine="709"/>
        <w:jc w:val="both"/>
        <w:rPr>
          <w:rFonts w:ascii="Times New Roman" w:hAnsi="Times New Roman"/>
          <w:sz w:val="20"/>
          <w:szCs w:val="20"/>
          <w:lang w:val="en-US"/>
        </w:rPr>
      </w:pPr>
    </w:p>
    <w:p w:rsidR="00081931" w:rsidRPr="00081931" w:rsidRDefault="00081931" w:rsidP="00081931">
      <w:pPr>
        <w:spacing w:after="0" w:line="240" w:lineRule="auto"/>
        <w:jc w:val="center"/>
        <w:rPr>
          <w:rFonts w:ascii="Times New Roman" w:hAnsi="Times New Roman"/>
          <w:b/>
          <w:sz w:val="20"/>
          <w:szCs w:val="20"/>
          <w:lang w:val="en-US"/>
        </w:rPr>
      </w:pPr>
      <w:r w:rsidRPr="00081931">
        <w:rPr>
          <w:rFonts w:ascii="Times New Roman" w:hAnsi="Times New Roman"/>
          <w:b/>
          <w:sz w:val="20"/>
          <w:szCs w:val="20"/>
          <w:lang w:val="en-US"/>
        </w:rPr>
        <w:t>Tabel 1.5</w:t>
      </w:r>
    </w:p>
    <w:p w:rsidR="00081931" w:rsidRPr="00081931" w:rsidRDefault="00081931" w:rsidP="00081931">
      <w:pPr>
        <w:spacing w:after="0" w:line="240" w:lineRule="auto"/>
        <w:jc w:val="center"/>
        <w:rPr>
          <w:rFonts w:ascii="Times New Roman" w:hAnsi="Times New Roman"/>
          <w:b/>
          <w:sz w:val="20"/>
          <w:szCs w:val="20"/>
          <w:lang w:val="en-US"/>
        </w:rPr>
      </w:pPr>
      <w:r w:rsidRPr="00081931">
        <w:rPr>
          <w:rFonts w:ascii="Times New Roman" w:hAnsi="Times New Roman"/>
          <w:b/>
          <w:sz w:val="20"/>
          <w:szCs w:val="20"/>
          <w:lang w:val="en-US"/>
        </w:rPr>
        <w:t>Perkembangan Kunjungan Wisatawan Kabupaten Jombang Per Tahun Pada Tahun 2008-2012</w:t>
      </w:r>
    </w:p>
    <w:p w:rsidR="00B82302" w:rsidRDefault="00B82302" w:rsidP="001C753C">
      <w:pPr>
        <w:spacing w:after="0" w:line="240" w:lineRule="auto"/>
        <w:ind w:firstLine="709"/>
        <w:jc w:val="both"/>
        <w:rPr>
          <w:rFonts w:ascii="Times New Roman" w:hAnsi="Times New Roman"/>
          <w:sz w:val="20"/>
          <w:szCs w:val="20"/>
          <w:lang w:val="en-US"/>
        </w:rPr>
      </w:pPr>
    </w:p>
    <w:tbl>
      <w:tblPr>
        <w:tblStyle w:val="TableGrid"/>
        <w:tblW w:w="0" w:type="auto"/>
        <w:tblInd w:w="108" w:type="dxa"/>
        <w:tblLook w:val="04A0"/>
      </w:tblPr>
      <w:tblGrid>
        <w:gridCol w:w="763"/>
        <w:gridCol w:w="1967"/>
        <w:gridCol w:w="1774"/>
      </w:tblGrid>
      <w:tr w:rsidR="00081931" w:rsidTr="00147B69">
        <w:trPr>
          <w:trHeight w:val="250"/>
        </w:trPr>
        <w:tc>
          <w:tcPr>
            <w:tcW w:w="727" w:type="dxa"/>
            <w:vAlign w:val="center"/>
          </w:tcPr>
          <w:p w:rsidR="00081931" w:rsidRDefault="00081931" w:rsidP="00147B69">
            <w:pPr>
              <w:spacing w:after="0" w:line="240" w:lineRule="auto"/>
              <w:jc w:val="center"/>
              <w:rPr>
                <w:rFonts w:ascii="Times New Roman" w:hAnsi="Times New Roman"/>
                <w:sz w:val="20"/>
                <w:szCs w:val="20"/>
                <w:lang w:val="en-US"/>
              </w:rPr>
            </w:pPr>
            <w:r>
              <w:rPr>
                <w:rFonts w:ascii="Times New Roman" w:hAnsi="Times New Roman"/>
                <w:sz w:val="20"/>
                <w:szCs w:val="20"/>
                <w:lang w:val="en-US"/>
              </w:rPr>
              <w:t>Tahun</w:t>
            </w:r>
          </w:p>
        </w:tc>
        <w:tc>
          <w:tcPr>
            <w:tcW w:w="1967" w:type="dxa"/>
            <w:vAlign w:val="center"/>
          </w:tcPr>
          <w:p w:rsidR="00081931" w:rsidRDefault="00081931" w:rsidP="00081931">
            <w:pPr>
              <w:spacing w:after="0" w:line="240" w:lineRule="auto"/>
              <w:jc w:val="center"/>
              <w:rPr>
                <w:rFonts w:ascii="Times New Roman" w:hAnsi="Times New Roman"/>
                <w:sz w:val="20"/>
                <w:szCs w:val="20"/>
                <w:lang w:val="en-US"/>
              </w:rPr>
            </w:pPr>
            <w:r>
              <w:rPr>
                <w:rFonts w:ascii="Times New Roman" w:hAnsi="Times New Roman"/>
                <w:sz w:val="20"/>
                <w:szCs w:val="20"/>
                <w:lang w:val="en-US"/>
              </w:rPr>
              <w:t>Jumlah Wisatawan</w:t>
            </w:r>
          </w:p>
        </w:tc>
        <w:tc>
          <w:tcPr>
            <w:tcW w:w="1774" w:type="dxa"/>
            <w:vAlign w:val="center"/>
          </w:tcPr>
          <w:p w:rsidR="00081931" w:rsidRDefault="00081931" w:rsidP="00081931">
            <w:pPr>
              <w:spacing w:after="0" w:line="240" w:lineRule="auto"/>
              <w:jc w:val="center"/>
              <w:rPr>
                <w:rFonts w:ascii="Times New Roman" w:hAnsi="Times New Roman"/>
                <w:sz w:val="20"/>
                <w:szCs w:val="20"/>
                <w:lang w:val="en-US"/>
              </w:rPr>
            </w:pPr>
            <w:r>
              <w:rPr>
                <w:rFonts w:ascii="Times New Roman" w:hAnsi="Times New Roman"/>
                <w:sz w:val="20"/>
                <w:szCs w:val="20"/>
                <w:lang w:val="en-US"/>
              </w:rPr>
              <w:t>Pertumbuhan (%)</w:t>
            </w:r>
          </w:p>
        </w:tc>
      </w:tr>
      <w:tr w:rsidR="00081931" w:rsidTr="00147B69">
        <w:trPr>
          <w:trHeight w:val="250"/>
        </w:trPr>
        <w:tc>
          <w:tcPr>
            <w:tcW w:w="727" w:type="dxa"/>
            <w:vAlign w:val="center"/>
          </w:tcPr>
          <w:p w:rsidR="00081931" w:rsidRDefault="00147B69" w:rsidP="00147B69">
            <w:pPr>
              <w:spacing w:after="0" w:line="240" w:lineRule="auto"/>
              <w:jc w:val="center"/>
              <w:rPr>
                <w:rFonts w:ascii="Times New Roman" w:hAnsi="Times New Roman"/>
                <w:sz w:val="20"/>
                <w:szCs w:val="20"/>
                <w:lang w:val="en-US"/>
              </w:rPr>
            </w:pPr>
            <w:r>
              <w:rPr>
                <w:rFonts w:ascii="Times New Roman" w:hAnsi="Times New Roman"/>
                <w:sz w:val="20"/>
                <w:szCs w:val="20"/>
                <w:lang w:val="en-US"/>
              </w:rPr>
              <w:t>2008</w:t>
            </w:r>
          </w:p>
        </w:tc>
        <w:tc>
          <w:tcPr>
            <w:tcW w:w="1967" w:type="dxa"/>
            <w:vAlign w:val="center"/>
          </w:tcPr>
          <w:p w:rsidR="00081931" w:rsidRDefault="00147B69" w:rsidP="00147B69">
            <w:pPr>
              <w:spacing w:after="0" w:line="240" w:lineRule="auto"/>
              <w:jc w:val="right"/>
              <w:rPr>
                <w:rFonts w:ascii="Times New Roman" w:hAnsi="Times New Roman"/>
                <w:sz w:val="20"/>
                <w:szCs w:val="20"/>
                <w:lang w:val="en-US"/>
              </w:rPr>
            </w:pPr>
            <w:r w:rsidRPr="00081931">
              <w:rPr>
                <w:rFonts w:ascii="Times New Roman" w:hAnsi="Times New Roman"/>
                <w:color w:val="000000"/>
                <w:sz w:val="20"/>
                <w:szCs w:val="20"/>
              </w:rPr>
              <w:t>106,030</w:t>
            </w:r>
          </w:p>
        </w:tc>
        <w:tc>
          <w:tcPr>
            <w:tcW w:w="1774" w:type="dxa"/>
            <w:vAlign w:val="center"/>
          </w:tcPr>
          <w:p w:rsidR="00081931" w:rsidRDefault="00147B69" w:rsidP="00147B69">
            <w:pPr>
              <w:spacing w:after="0" w:line="240" w:lineRule="auto"/>
              <w:jc w:val="right"/>
              <w:rPr>
                <w:rFonts w:ascii="Times New Roman" w:hAnsi="Times New Roman"/>
                <w:sz w:val="20"/>
                <w:szCs w:val="20"/>
                <w:lang w:val="en-US"/>
              </w:rPr>
            </w:pPr>
            <w:r w:rsidRPr="00081931">
              <w:rPr>
                <w:rFonts w:ascii="Times New Roman" w:hAnsi="Times New Roman"/>
                <w:sz w:val="20"/>
                <w:szCs w:val="20"/>
              </w:rPr>
              <w:t>7.2</w:t>
            </w:r>
          </w:p>
        </w:tc>
      </w:tr>
      <w:tr w:rsidR="00081931" w:rsidTr="00147B69">
        <w:trPr>
          <w:trHeight w:val="250"/>
        </w:trPr>
        <w:tc>
          <w:tcPr>
            <w:tcW w:w="727" w:type="dxa"/>
            <w:vAlign w:val="center"/>
          </w:tcPr>
          <w:p w:rsidR="00081931" w:rsidRDefault="00147B69" w:rsidP="00147B69">
            <w:pPr>
              <w:spacing w:after="0" w:line="240" w:lineRule="auto"/>
              <w:jc w:val="center"/>
              <w:rPr>
                <w:rFonts w:ascii="Times New Roman" w:hAnsi="Times New Roman"/>
                <w:sz w:val="20"/>
                <w:szCs w:val="20"/>
                <w:lang w:val="en-US"/>
              </w:rPr>
            </w:pPr>
            <w:r>
              <w:rPr>
                <w:rFonts w:ascii="Times New Roman" w:hAnsi="Times New Roman"/>
                <w:sz w:val="20"/>
                <w:szCs w:val="20"/>
                <w:lang w:val="en-US"/>
              </w:rPr>
              <w:t>2009</w:t>
            </w:r>
          </w:p>
        </w:tc>
        <w:tc>
          <w:tcPr>
            <w:tcW w:w="1967" w:type="dxa"/>
            <w:vAlign w:val="center"/>
          </w:tcPr>
          <w:p w:rsidR="00081931" w:rsidRDefault="00147B69" w:rsidP="00147B69">
            <w:pPr>
              <w:spacing w:after="0" w:line="240" w:lineRule="auto"/>
              <w:jc w:val="right"/>
              <w:rPr>
                <w:rFonts w:ascii="Times New Roman" w:hAnsi="Times New Roman"/>
                <w:sz w:val="20"/>
                <w:szCs w:val="20"/>
                <w:lang w:val="en-US"/>
              </w:rPr>
            </w:pPr>
            <w:r w:rsidRPr="00081931">
              <w:rPr>
                <w:rFonts w:ascii="Times New Roman" w:hAnsi="Times New Roman"/>
                <w:color w:val="000000"/>
                <w:sz w:val="20"/>
                <w:szCs w:val="20"/>
              </w:rPr>
              <w:t>108,965</w:t>
            </w:r>
          </w:p>
        </w:tc>
        <w:tc>
          <w:tcPr>
            <w:tcW w:w="1774" w:type="dxa"/>
            <w:vAlign w:val="center"/>
          </w:tcPr>
          <w:p w:rsidR="00081931" w:rsidRDefault="00147B69" w:rsidP="00147B69">
            <w:pPr>
              <w:spacing w:after="0" w:line="240" w:lineRule="auto"/>
              <w:jc w:val="right"/>
              <w:rPr>
                <w:rFonts w:ascii="Times New Roman" w:hAnsi="Times New Roman"/>
                <w:sz w:val="20"/>
                <w:szCs w:val="20"/>
                <w:lang w:val="en-US"/>
              </w:rPr>
            </w:pPr>
            <w:r w:rsidRPr="00081931">
              <w:rPr>
                <w:rFonts w:ascii="Times New Roman" w:hAnsi="Times New Roman"/>
                <w:sz w:val="20"/>
                <w:szCs w:val="20"/>
              </w:rPr>
              <w:t>2.77</w:t>
            </w:r>
          </w:p>
        </w:tc>
      </w:tr>
      <w:tr w:rsidR="00081931" w:rsidTr="00147B69">
        <w:trPr>
          <w:trHeight w:val="250"/>
        </w:trPr>
        <w:tc>
          <w:tcPr>
            <w:tcW w:w="727" w:type="dxa"/>
            <w:vAlign w:val="center"/>
          </w:tcPr>
          <w:p w:rsidR="00081931" w:rsidRDefault="00147B69" w:rsidP="00147B69">
            <w:pPr>
              <w:spacing w:after="0" w:line="240" w:lineRule="auto"/>
              <w:jc w:val="center"/>
              <w:rPr>
                <w:rFonts w:ascii="Times New Roman" w:hAnsi="Times New Roman"/>
                <w:sz w:val="20"/>
                <w:szCs w:val="20"/>
                <w:lang w:val="en-US"/>
              </w:rPr>
            </w:pPr>
            <w:r>
              <w:rPr>
                <w:rFonts w:ascii="Times New Roman" w:hAnsi="Times New Roman"/>
                <w:sz w:val="20"/>
                <w:szCs w:val="20"/>
                <w:lang w:val="en-US"/>
              </w:rPr>
              <w:t>2010</w:t>
            </w:r>
          </w:p>
        </w:tc>
        <w:tc>
          <w:tcPr>
            <w:tcW w:w="1967" w:type="dxa"/>
            <w:vAlign w:val="center"/>
          </w:tcPr>
          <w:p w:rsidR="00081931" w:rsidRDefault="00147B69" w:rsidP="00147B69">
            <w:pPr>
              <w:spacing w:after="0" w:line="240" w:lineRule="auto"/>
              <w:jc w:val="right"/>
              <w:rPr>
                <w:rFonts w:ascii="Times New Roman" w:hAnsi="Times New Roman"/>
                <w:sz w:val="20"/>
                <w:szCs w:val="20"/>
                <w:lang w:val="en-US"/>
              </w:rPr>
            </w:pPr>
            <w:r w:rsidRPr="00081931">
              <w:rPr>
                <w:rFonts w:ascii="Times New Roman" w:hAnsi="Times New Roman"/>
                <w:color w:val="000000"/>
                <w:sz w:val="20"/>
                <w:szCs w:val="20"/>
              </w:rPr>
              <w:t>106,899</w:t>
            </w:r>
          </w:p>
        </w:tc>
        <w:tc>
          <w:tcPr>
            <w:tcW w:w="1774" w:type="dxa"/>
            <w:vAlign w:val="center"/>
          </w:tcPr>
          <w:p w:rsidR="00081931" w:rsidRDefault="00147B69" w:rsidP="00147B69">
            <w:pPr>
              <w:spacing w:after="0" w:line="240" w:lineRule="auto"/>
              <w:jc w:val="right"/>
              <w:rPr>
                <w:rFonts w:ascii="Times New Roman" w:hAnsi="Times New Roman"/>
                <w:sz w:val="20"/>
                <w:szCs w:val="20"/>
                <w:lang w:val="en-US"/>
              </w:rPr>
            </w:pPr>
            <w:r w:rsidRPr="00081931">
              <w:rPr>
                <w:rFonts w:ascii="Times New Roman" w:hAnsi="Times New Roman"/>
                <w:sz w:val="20"/>
                <w:szCs w:val="20"/>
              </w:rPr>
              <w:t>-1.9</w:t>
            </w:r>
          </w:p>
        </w:tc>
      </w:tr>
      <w:tr w:rsidR="00081931" w:rsidTr="00147B69">
        <w:trPr>
          <w:trHeight w:val="265"/>
        </w:trPr>
        <w:tc>
          <w:tcPr>
            <w:tcW w:w="727" w:type="dxa"/>
            <w:vAlign w:val="center"/>
          </w:tcPr>
          <w:p w:rsidR="00081931" w:rsidRDefault="00147B69" w:rsidP="00147B69">
            <w:pPr>
              <w:spacing w:after="0" w:line="240" w:lineRule="auto"/>
              <w:jc w:val="center"/>
              <w:rPr>
                <w:rFonts w:ascii="Times New Roman" w:hAnsi="Times New Roman"/>
                <w:sz w:val="20"/>
                <w:szCs w:val="20"/>
                <w:lang w:val="en-US"/>
              </w:rPr>
            </w:pPr>
            <w:r>
              <w:rPr>
                <w:rFonts w:ascii="Times New Roman" w:hAnsi="Times New Roman"/>
                <w:sz w:val="20"/>
                <w:szCs w:val="20"/>
                <w:lang w:val="en-US"/>
              </w:rPr>
              <w:t>2011</w:t>
            </w:r>
          </w:p>
        </w:tc>
        <w:tc>
          <w:tcPr>
            <w:tcW w:w="1967" w:type="dxa"/>
            <w:vAlign w:val="center"/>
          </w:tcPr>
          <w:p w:rsidR="00081931" w:rsidRDefault="00147B69" w:rsidP="00147B69">
            <w:pPr>
              <w:spacing w:after="0" w:line="240" w:lineRule="auto"/>
              <w:jc w:val="right"/>
              <w:rPr>
                <w:rFonts w:ascii="Times New Roman" w:hAnsi="Times New Roman"/>
                <w:sz w:val="20"/>
                <w:szCs w:val="20"/>
                <w:lang w:val="en-US"/>
              </w:rPr>
            </w:pPr>
            <w:r w:rsidRPr="00081931">
              <w:rPr>
                <w:rFonts w:ascii="Times New Roman" w:hAnsi="Times New Roman"/>
                <w:color w:val="000000"/>
                <w:sz w:val="20"/>
                <w:szCs w:val="20"/>
              </w:rPr>
              <w:t>965,694</w:t>
            </w:r>
          </w:p>
        </w:tc>
        <w:tc>
          <w:tcPr>
            <w:tcW w:w="1774" w:type="dxa"/>
            <w:vAlign w:val="center"/>
          </w:tcPr>
          <w:p w:rsidR="00081931" w:rsidRDefault="00147B69" w:rsidP="00147B69">
            <w:pPr>
              <w:spacing w:after="0" w:line="240" w:lineRule="auto"/>
              <w:jc w:val="right"/>
              <w:rPr>
                <w:rFonts w:ascii="Times New Roman" w:hAnsi="Times New Roman"/>
                <w:sz w:val="20"/>
                <w:szCs w:val="20"/>
                <w:lang w:val="en-US"/>
              </w:rPr>
            </w:pPr>
            <w:r w:rsidRPr="00081931">
              <w:rPr>
                <w:rFonts w:ascii="Times New Roman" w:hAnsi="Times New Roman"/>
                <w:sz w:val="20"/>
                <w:szCs w:val="20"/>
              </w:rPr>
              <w:t>803.37</w:t>
            </w:r>
          </w:p>
        </w:tc>
      </w:tr>
      <w:tr w:rsidR="00147B69" w:rsidTr="00147B69">
        <w:trPr>
          <w:trHeight w:val="265"/>
        </w:trPr>
        <w:tc>
          <w:tcPr>
            <w:tcW w:w="727" w:type="dxa"/>
            <w:vAlign w:val="center"/>
          </w:tcPr>
          <w:p w:rsidR="00147B69" w:rsidRDefault="00147B69" w:rsidP="00147B69">
            <w:pPr>
              <w:spacing w:after="0" w:line="240" w:lineRule="auto"/>
              <w:jc w:val="center"/>
              <w:rPr>
                <w:rFonts w:ascii="Times New Roman" w:hAnsi="Times New Roman"/>
                <w:sz w:val="20"/>
                <w:szCs w:val="20"/>
                <w:lang w:val="en-US"/>
              </w:rPr>
            </w:pPr>
            <w:r>
              <w:rPr>
                <w:rFonts w:ascii="Times New Roman" w:hAnsi="Times New Roman"/>
                <w:sz w:val="20"/>
                <w:szCs w:val="20"/>
                <w:lang w:val="en-US"/>
              </w:rPr>
              <w:t>2012</w:t>
            </w:r>
          </w:p>
        </w:tc>
        <w:tc>
          <w:tcPr>
            <w:tcW w:w="1967" w:type="dxa"/>
            <w:vAlign w:val="center"/>
          </w:tcPr>
          <w:p w:rsidR="00147B69" w:rsidRDefault="00147B69" w:rsidP="00147B69">
            <w:pPr>
              <w:spacing w:after="0" w:line="240" w:lineRule="auto"/>
              <w:jc w:val="right"/>
              <w:rPr>
                <w:rFonts w:ascii="Times New Roman" w:hAnsi="Times New Roman"/>
                <w:sz w:val="20"/>
                <w:szCs w:val="20"/>
                <w:lang w:val="en-US"/>
              </w:rPr>
            </w:pPr>
            <w:r w:rsidRPr="00081931">
              <w:rPr>
                <w:rFonts w:ascii="Times New Roman" w:hAnsi="Times New Roman"/>
                <w:color w:val="000000"/>
                <w:sz w:val="20"/>
                <w:szCs w:val="20"/>
              </w:rPr>
              <w:t>1,406,927</w:t>
            </w:r>
          </w:p>
        </w:tc>
        <w:tc>
          <w:tcPr>
            <w:tcW w:w="1774" w:type="dxa"/>
            <w:vAlign w:val="center"/>
          </w:tcPr>
          <w:p w:rsidR="00147B69" w:rsidRDefault="00147B69" w:rsidP="00147B69">
            <w:pPr>
              <w:spacing w:after="0" w:line="240" w:lineRule="auto"/>
              <w:jc w:val="right"/>
              <w:rPr>
                <w:rFonts w:ascii="Times New Roman" w:hAnsi="Times New Roman"/>
                <w:sz w:val="20"/>
                <w:szCs w:val="20"/>
                <w:lang w:val="en-US"/>
              </w:rPr>
            </w:pPr>
            <w:r w:rsidRPr="00081931">
              <w:rPr>
                <w:rFonts w:ascii="Times New Roman" w:hAnsi="Times New Roman"/>
                <w:sz w:val="20"/>
                <w:szCs w:val="20"/>
              </w:rPr>
              <w:t>45.69</w:t>
            </w:r>
          </w:p>
        </w:tc>
      </w:tr>
    </w:tbl>
    <w:p w:rsidR="00081931" w:rsidRDefault="003A0070" w:rsidP="00081931">
      <w:pPr>
        <w:spacing w:after="0" w:line="240" w:lineRule="auto"/>
        <w:jc w:val="both"/>
        <w:rPr>
          <w:rFonts w:ascii="Times New Roman" w:hAnsi="Times New Roman"/>
          <w:sz w:val="20"/>
          <w:szCs w:val="20"/>
          <w:lang w:val="en-US"/>
        </w:rPr>
      </w:pPr>
      <w:r w:rsidRPr="003A0070">
        <w:rPr>
          <w:rFonts w:ascii="Times New Roman" w:hAnsi="Times New Roman"/>
          <w:i/>
          <w:sz w:val="20"/>
          <w:szCs w:val="20"/>
          <w:lang w:val="en-US"/>
        </w:rPr>
        <w:t>Sumber: Dinas Pemuda, Olahraga, Kebudayaan dan Pariwisata Kabupaten Jombang Tahun 2013, diolah</w:t>
      </w:r>
    </w:p>
    <w:p w:rsidR="00081931" w:rsidRDefault="00081931" w:rsidP="003A0070">
      <w:pPr>
        <w:spacing w:after="0" w:line="240" w:lineRule="auto"/>
        <w:jc w:val="both"/>
        <w:rPr>
          <w:rFonts w:ascii="Times New Roman" w:hAnsi="Times New Roman"/>
          <w:sz w:val="20"/>
          <w:szCs w:val="20"/>
          <w:lang w:val="en-US"/>
        </w:rPr>
      </w:pPr>
    </w:p>
    <w:p w:rsidR="003A0070" w:rsidRPr="003A0070" w:rsidRDefault="003A0070" w:rsidP="003A0070">
      <w:pPr>
        <w:spacing w:after="0" w:line="240" w:lineRule="auto"/>
        <w:ind w:firstLine="709"/>
        <w:jc w:val="both"/>
        <w:rPr>
          <w:rFonts w:ascii="Times New Roman" w:hAnsi="Times New Roman"/>
          <w:sz w:val="20"/>
          <w:szCs w:val="20"/>
          <w:lang w:val="en-US"/>
        </w:rPr>
      </w:pPr>
      <w:r w:rsidRPr="003A0070">
        <w:rPr>
          <w:rFonts w:ascii="Times New Roman" w:hAnsi="Times New Roman"/>
          <w:sz w:val="20"/>
          <w:szCs w:val="20"/>
          <w:lang w:val="en-US"/>
        </w:rPr>
        <w:t>Berdasarkan data dari Dinas Pemuda, Olahraga, Kebudayaan dan Pariwisata Kabupaten Jombang tahun 2008, kunjungan wisatawan mengalami peningkatan sebesar 7,2 % dari tahun sebelumnya dengan jumlah pengunjung sebesar 106.030 orang. Pada tahun 2009, kunjungan wisatawan mengalami peningkatan sebesar 2,77 % atau 2.935 pengunjung dari total pengunjung 108.965 orang. Namun pada tahun 2010, kunjungan wisatawan mengalami penurunan sampai 1,9 % atau 2.066 pengunjung dari total pengunjung 106.899 orang. Sedangkan pada tahun 2011, kunjungan wisatawan mengalami peningkatan yang cukup tinggi sebesar 803,37 % atau 859.065 pengunjung dari tahun sebelumnya. Dan pada tahun 2012, kunjungan wisatawan juga mengalami peningkatan sebesar 45,69 % atau 441.233 pengunjung dari total pengunjung 1.406.927 orang.</w:t>
      </w:r>
    </w:p>
    <w:p w:rsidR="003A0070" w:rsidRPr="003A0070" w:rsidRDefault="003A0070" w:rsidP="003A0070">
      <w:pPr>
        <w:spacing w:after="0" w:line="240" w:lineRule="auto"/>
        <w:ind w:firstLine="709"/>
        <w:jc w:val="both"/>
        <w:rPr>
          <w:rFonts w:ascii="Times New Roman" w:hAnsi="Times New Roman"/>
          <w:sz w:val="20"/>
          <w:szCs w:val="20"/>
          <w:lang w:val="en-US"/>
        </w:rPr>
      </w:pPr>
      <w:r w:rsidRPr="003A0070">
        <w:rPr>
          <w:rFonts w:ascii="Times New Roman" w:hAnsi="Times New Roman"/>
          <w:sz w:val="20"/>
          <w:szCs w:val="20"/>
          <w:lang w:val="en-US"/>
        </w:rPr>
        <w:t>Wonosalam adalah salah satu kecamatan di Kabupaten Jombang, yang terletak di sebelah tenggara kota Jombang. Daerah Kecamatan Wonosalam berada di daerah dataran tinggi dengan ketinggian 300 – 700m dpl. Kecamatan Wonosalam berbatasan dengan Kabupaten Mojokerto, Kabupaten Malang dan Kabupaten Kediri. Berada di daerah dataran tinggi, Kecamatan Wonosalam kaya akan keanekaragaman hayati dan terkenal dengan buah durian bidonya. Kecamatan Wonosalam memiliki pemandangan yang luar biasa indahnya dan masih tergolong alami.</w:t>
      </w:r>
    </w:p>
    <w:p w:rsidR="003A0070" w:rsidRPr="003A0070" w:rsidRDefault="003A0070" w:rsidP="003A0070">
      <w:pPr>
        <w:spacing w:after="0" w:line="240" w:lineRule="auto"/>
        <w:ind w:firstLine="709"/>
        <w:jc w:val="both"/>
        <w:rPr>
          <w:rFonts w:ascii="Times New Roman" w:hAnsi="Times New Roman"/>
          <w:sz w:val="20"/>
          <w:szCs w:val="20"/>
          <w:lang w:val="en-US"/>
        </w:rPr>
      </w:pPr>
      <w:r w:rsidRPr="003A0070">
        <w:rPr>
          <w:rFonts w:ascii="Times New Roman" w:hAnsi="Times New Roman"/>
          <w:sz w:val="20"/>
          <w:szCs w:val="20"/>
          <w:lang w:val="en-US"/>
        </w:rPr>
        <w:t>Dalam bidang pertanian dan perkebunan, Kecamatan Wonosalam yang terletak di lereng gunung Anjasmara kaya akan produk unggulan hasil bumi seperti cengkeh, salak, pisang, kakao dan durian bido yang terkenal cita rasanya. Pada akhir tahun dan awal tahun biasanya adalah puncak panen raya untuk beberapa produk unggulan seperti durian dan rambutan. Dalam bidang peternakan Kecamatan Wonosalam juga terkenal dengan potensi kambing etawa, sapi perah dan madu Wonosalam.</w:t>
      </w:r>
    </w:p>
    <w:p w:rsidR="003A0070" w:rsidRPr="003A0070" w:rsidRDefault="003A0070" w:rsidP="003A0070">
      <w:pPr>
        <w:spacing w:after="0" w:line="240" w:lineRule="auto"/>
        <w:ind w:firstLine="709"/>
        <w:jc w:val="both"/>
        <w:rPr>
          <w:rFonts w:ascii="Times New Roman" w:hAnsi="Times New Roman"/>
          <w:sz w:val="20"/>
          <w:szCs w:val="20"/>
          <w:lang w:val="en-US"/>
        </w:rPr>
      </w:pPr>
      <w:r w:rsidRPr="003A0070">
        <w:rPr>
          <w:rFonts w:ascii="Times New Roman" w:hAnsi="Times New Roman"/>
          <w:sz w:val="20"/>
          <w:szCs w:val="20"/>
          <w:lang w:val="en-US"/>
        </w:rPr>
        <w:t>Kecamatan Wonosalam memiliki potensi sumberdaya alam yang luar biasa berupa potensi wisata, pertanian, perkebunan, peternakan, dan produk unggulan hasil kreativitas warga masyarakat Kecamatan Wonosalam. Selain menyimpan keanekaragaman hayati, Kecamatan Wonosalam juga menyimpan 48 titik mata air yang sangat penting bagi warga Wonosalam dan Kali Brantas. Beberapa potensi sumber daya potensial yang belum dioptimalkan yang ada di Kecamatan Wonosalam, antara lain:</w:t>
      </w:r>
      <w:r>
        <w:rPr>
          <w:rFonts w:ascii="Times New Roman" w:hAnsi="Times New Roman"/>
          <w:sz w:val="20"/>
          <w:szCs w:val="20"/>
          <w:lang w:val="en-US"/>
        </w:rPr>
        <w:t xml:space="preserve"> a) </w:t>
      </w:r>
      <w:r w:rsidRPr="003A0070">
        <w:rPr>
          <w:rFonts w:ascii="Times New Roman" w:hAnsi="Times New Roman"/>
          <w:sz w:val="20"/>
          <w:szCs w:val="20"/>
          <w:lang w:val="en-US"/>
        </w:rPr>
        <w:t>Wisata Agro Perkebunan Panglungan. Kawasan perkebunan dengan topografi pegunungan yang berada di Desa Panglungan, Kecamatan Wonosalam ini berfungsi sebagai daerah resapan air dan kawasan konservasi lahan. Saat ini Panglungan tengah dikembangkan sebagai agrowisata dengan tanaman utama ka</w:t>
      </w:r>
      <w:r>
        <w:rPr>
          <w:rFonts w:ascii="Times New Roman" w:hAnsi="Times New Roman"/>
          <w:sz w:val="20"/>
          <w:szCs w:val="20"/>
          <w:lang w:val="en-US"/>
        </w:rPr>
        <w:t xml:space="preserve">kao, cengkeh, melinjo, dan kopi; b) </w:t>
      </w:r>
      <w:r w:rsidRPr="003A0070">
        <w:rPr>
          <w:rFonts w:ascii="Times New Roman" w:hAnsi="Times New Roman"/>
          <w:sz w:val="20"/>
          <w:szCs w:val="20"/>
          <w:lang w:val="en-US"/>
        </w:rPr>
        <w:t>Air Terjun Tretes merupakan air terjun dengan ketinggian 158 meter, dan terletak di ketinggian 1250 meter di atas permukaan air laut. Terletak di Dusun Pengajaran, Desa Galengdowo, Kecamatan W</w:t>
      </w:r>
      <w:r>
        <w:rPr>
          <w:rFonts w:ascii="Times New Roman" w:hAnsi="Times New Roman"/>
          <w:sz w:val="20"/>
          <w:szCs w:val="20"/>
          <w:lang w:val="en-US"/>
        </w:rPr>
        <w:t xml:space="preserve">onosalam; c) </w:t>
      </w:r>
      <w:r w:rsidRPr="003A0070">
        <w:rPr>
          <w:rFonts w:ascii="Times New Roman" w:hAnsi="Times New Roman"/>
          <w:sz w:val="20"/>
          <w:szCs w:val="20"/>
          <w:lang w:val="en-US"/>
        </w:rPr>
        <w:t>Makam Pangeran Benowo: makam ini terletak di Desa</w:t>
      </w:r>
      <w:r>
        <w:rPr>
          <w:rFonts w:ascii="Times New Roman" w:hAnsi="Times New Roman"/>
          <w:sz w:val="20"/>
          <w:szCs w:val="20"/>
          <w:lang w:val="en-US"/>
        </w:rPr>
        <w:t xml:space="preserve"> Wonomerto, Kecamatan Wonosalam; d) </w:t>
      </w:r>
      <w:r w:rsidRPr="003A0070">
        <w:rPr>
          <w:rFonts w:ascii="Times New Roman" w:hAnsi="Times New Roman"/>
          <w:iCs/>
          <w:sz w:val="20"/>
          <w:szCs w:val="20"/>
          <w:lang w:val="en-US"/>
        </w:rPr>
        <w:t>Goa Sigolo-golo</w:t>
      </w:r>
      <w:r w:rsidRPr="003A0070">
        <w:rPr>
          <w:rFonts w:ascii="Times New Roman" w:hAnsi="Times New Roman"/>
          <w:sz w:val="20"/>
          <w:szCs w:val="20"/>
          <w:lang w:val="en-US"/>
        </w:rPr>
        <w:t xml:space="preserve">, terletak di Dusun Sranten, Desa </w:t>
      </w:r>
      <w:hyperlink r:id="rId11" w:tooltip="Panglungan, Wonosalam, Jombang" w:history="1">
        <w:r w:rsidRPr="003A0070">
          <w:rPr>
            <w:rStyle w:val="Hyperlink"/>
            <w:rFonts w:ascii="Times New Roman" w:hAnsi="Times New Roman"/>
            <w:color w:val="auto"/>
            <w:sz w:val="20"/>
            <w:szCs w:val="20"/>
            <w:u w:val="none"/>
            <w:lang w:val="en-US"/>
          </w:rPr>
          <w:t>Panglungan</w:t>
        </w:r>
      </w:hyperlink>
      <w:r w:rsidRPr="003A0070">
        <w:rPr>
          <w:rFonts w:ascii="Times New Roman" w:hAnsi="Times New Roman"/>
          <w:sz w:val="20"/>
          <w:szCs w:val="20"/>
          <w:lang w:val="en-US"/>
        </w:rPr>
        <w:t>, Kecamatan Wonosalam. Merupakan Goa di wilayah Jombang yang menyuguh</w:t>
      </w:r>
      <w:r>
        <w:rPr>
          <w:rFonts w:ascii="Times New Roman" w:hAnsi="Times New Roman"/>
          <w:sz w:val="20"/>
          <w:szCs w:val="20"/>
          <w:lang w:val="en-US"/>
        </w:rPr>
        <w:t xml:space="preserve">kan pemandangan alam yang indah; e) </w:t>
      </w:r>
      <w:r w:rsidRPr="003A0070">
        <w:rPr>
          <w:rFonts w:ascii="Times New Roman" w:hAnsi="Times New Roman"/>
          <w:sz w:val="20"/>
          <w:szCs w:val="20"/>
          <w:lang w:val="en-US"/>
        </w:rPr>
        <w:t>Goa Sriti: terletak di Desa Sumberejo Kecamatan Wonosalam. Untuk mencapai goa ini pengunjung harus melalui jalan setapak yang sangat panjang berliku, tetapi goa sriti relatif mudah karena pengunjung harus berjalan kebawah dengan jalan yang dilalui tidak begitu panjang dengan pemandangan kawaan hutan yang hijau alami dan sesekali melewati pematang sawah penduduk yang banyak ditumbuhi pohon jati maupun p</w:t>
      </w:r>
      <w:r>
        <w:rPr>
          <w:rFonts w:ascii="Times New Roman" w:hAnsi="Times New Roman"/>
          <w:sz w:val="20"/>
          <w:szCs w:val="20"/>
          <w:lang w:val="en-US"/>
        </w:rPr>
        <w:t xml:space="preserve">isang; f) </w:t>
      </w:r>
      <w:r w:rsidRPr="003A0070">
        <w:rPr>
          <w:rFonts w:ascii="Times New Roman" w:hAnsi="Times New Roman"/>
          <w:iCs/>
          <w:sz w:val="20"/>
          <w:szCs w:val="20"/>
          <w:lang w:val="en-US"/>
        </w:rPr>
        <w:t>Makam Gunung Kuncung</w:t>
      </w:r>
      <w:r>
        <w:rPr>
          <w:rFonts w:ascii="Times New Roman" w:hAnsi="Times New Roman"/>
          <w:sz w:val="20"/>
          <w:szCs w:val="20"/>
          <w:lang w:val="en-US"/>
        </w:rPr>
        <w:t>, terletak di lereng gunung</w:t>
      </w:r>
      <w:r w:rsidRPr="003A0070">
        <w:rPr>
          <w:rFonts w:ascii="Times New Roman" w:hAnsi="Times New Roman"/>
          <w:sz w:val="20"/>
          <w:szCs w:val="20"/>
          <w:lang w:val="en-US"/>
        </w:rPr>
        <w:t xml:space="preserve"> di Desa </w:t>
      </w:r>
      <w:hyperlink r:id="rId12" w:tooltip="Wonorejo, Wonosalam, Jombang (halaman belum tersedia)" w:history="1">
        <w:r w:rsidRPr="003A0070">
          <w:rPr>
            <w:rStyle w:val="Hyperlink"/>
            <w:rFonts w:ascii="Times New Roman" w:hAnsi="Times New Roman"/>
            <w:color w:val="auto"/>
            <w:sz w:val="20"/>
            <w:szCs w:val="20"/>
            <w:u w:val="none"/>
            <w:lang w:val="en-US"/>
          </w:rPr>
          <w:t>Wonorejo</w:t>
        </w:r>
      </w:hyperlink>
      <w:r w:rsidRPr="003A0070">
        <w:rPr>
          <w:rFonts w:ascii="Times New Roman" w:hAnsi="Times New Roman"/>
          <w:sz w:val="20"/>
          <w:szCs w:val="20"/>
          <w:lang w:val="en-US"/>
        </w:rPr>
        <w:t xml:space="preserve"> Kecamatan Wonosa</w:t>
      </w:r>
      <w:r>
        <w:rPr>
          <w:rFonts w:ascii="Times New Roman" w:hAnsi="Times New Roman"/>
          <w:sz w:val="20"/>
          <w:szCs w:val="20"/>
          <w:lang w:val="en-US"/>
        </w:rPr>
        <w:t>lam</w:t>
      </w:r>
      <w:r w:rsidRPr="003A0070">
        <w:rPr>
          <w:rFonts w:ascii="Times New Roman" w:hAnsi="Times New Roman"/>
          <w:sz w:val="20"/>
          <w:szCs w:val="20"/>
          <w:lang w:val="en-US"/>
        </w:rPr>
        <w:t xml:space="preserve"> yakni di perbatasan dengan Kabupaten Kediri.</w:t>
      </w:r>
    </w:p>
    <w:p w:rsidR="003A0070" w:rsidRPr="003A0070" w:rsidRDefault="003A0070" w:rsidP="003A0070">
      <w:pPr>
        <w:spacing w:after="0" w:line="240" w:lineRule="auto"/>
        <w:ind w:firstLine="709"/>
        <w:jc w:val="both"/>
        <w:rPr>
          <w:rFonts w:ascii="Times New Roman" w:hAnsi="Times New Roman"/>
          <w:sz w:val="20"/>
          <w:szCs w:val="20"/>
          <w:lang w:val="en-US"/>
        </w:rPr>
      </w:pPr>
      <w:r w:rsidRPr="003A0070">
        <w:rPr>
          <w:rFonts w:ascii="Times New Roman" w:hAnsi="Times New Roman"/>
          <w:sz w:val="20"/>
          <w:szCs w:val="20"/>
          <w:lang w:val="en-US"/>
        </w:rPr>
        <w:t>Kecamatan Wonosalam juga memiliki potensi dalam pengembangan agrowisata yaitu memiliki panorama yang indah, hal ini disebabkan daerah berupa perbukitan serta memiliki berbagai jenis tanaman yang dibudidayakan seperti kakao, cengkeh, melinjo, dan durian. Sebagaimana di atur dalam Keputusan Bupati Jombang Nomor: 188.4.45/189/415.10.10/2010 tentang Penetapan Kawasan Agropolitan pada Satuan Kawasan Pengembangan Pertanian (SKPP) I Kabupaten Jombang, Kecamatan Wonosalam ditetapkan sebagai lokasi dan komoditas unggul dalam kawasan agropolitan.</w:t>
      </w:r>
    </w:p>
    <w:p w:rsidR="003A0070" w:rsidRPr="003A0070" w:rsidRDefault="003A0070" w:rsidP="003A0070">
      <w:pPr>
        <w:spacing w:after="0" w:line="240" w:lineRule="auto"/>
        <w:ind w:firstLine="709"/>
        <w:jc w:val="both"/>
        <w:rPr>
          <w:rFonts w:ascii="Times New Roman" w:hAnsi="Times New Roman"/>
          <w:sz w:val="20"/>
          <w:szCs w:val="20"/>
          <w:lang w:val="en-US"/>
        </w:rPr>
      </w:pPr>
      <w:r w:rsidRPr="003A0070">
        <w:rPr>
          <w:rFonts w:ascii="Times New Roman" w:hAnsi="Times New Roman"/>
          <w:sz w:val="20"/>
          <w:szCs w:val="20"/>
          <w:lang w:val="en-US"/>
        </w:rPr>
        <w:t>Dalam mengembangkan pariwisata, Kecamatan Wonosalam juga masih banyak menghadapi kendala. Masalah yang paling utama adalah infrastruktur, media promosi/informasi dan transportasi. Selain itu, usaha pengelolaan daya tarik wisata yang masih belum berkembang sesuai dengan keinginan wisatawan. Dilihat dari pembangunan pariwisata sebagaimana diatur dalam Undang Undang Nomor 10 Tahun 2009 tentang Kepariwisataan yang masih menitikberatkan pada usaha pariwisata, pembangunan pariwisata di Kecamatan Wonosalam masih belum optimal dilaksanakan. Belum adanya rencana induk pengembangan kawasan pariwisata juga menjadi salah satu penyebab pengembangan pariwisata di Wonosalam belum maksimal.</w:t>
      </w:r>
    </w:p>
    <w:p w:rsidR="003A0070" w:rsidRPr="003A0070" w:rsidRDefault="003A0070" w:rsidP="003A0070">
      <w:pPr>
        <w:spacing w:after="0" w:line="240" w:lineRule="auto"/>
        <w:ind w:firstLine="709"/>
        <w:jc w:val="both"/>
        <w:rPr>
          <w:rFonts w:ascii="Times New Roman" w:hAnsi="Times New Roman"/>
          <w:sz w:val="20"/>
          <w:szCs w:val="20"/>
          <w:lang w:val="en-US"/>
        </w:rPr>
      </w:pPr>
      <w:r w:rsidRPr="003A0070">
        <w:rPr>
          <w:rFonts w:ascii="Times New Roman" w:hAnsi="Times New Roman"/>
          <w:sz w:val="20"/>
          <w:szCs w:val="20"/>
          <w:lang w:val="en-US"/>
        </w:rPr>
        <w:t>Studi terdahulu telah dilakukan oleh Angraini Kurnia</w:t>
      </w:r>
      <w:r w:rsidR="00E609B0">
        <w:rPr>
          <w:rFonts w:ascii="Times New Roman" w:hAnsi="Times New Roman"/>
          <w:sz w:val="20"/>
          <w:szCs w:val="20"/>
          <w:lang w:val="en-US"/>
        </w:rPr>
        <w:t xml:space="preserve"> pada tahun 2009</w:t>
      </w:r>
      <w:r w:rsidRPr="003A0070">
        <w:rPr>
          <w:rFonts w:ascii="Times New Roman" w:hAnsi="Times New Roman"/>
          <w:sz w:val="20"/>
          <w:szCs w:val="20"/>
          <w:lang w:val="en-US"/>
        </w:rPr>
        <w:t xml:space="preserve">, dengan judul “Pengembangan Obyek Wisata Waterpark Ciputra Surabaya (Studi Deskriptif Tentang Penganekaragaman Atraksi Wisata Di Waterpark Ciputra Surabaya dalam Upaya Meningkatan Kunjungan Wisatawan)”. Peneliti mendeskripsikan secara lebih rinci bagaimana upaya pengembangan obyek wisata yang telah ditempuh serta apa saja upaya kedepan yang akan ditempuh pihak pengelola obyek wisata Waterpark Ciputra Surabaya. Pengembangan obyek wisata yang dilakukan oleh pihak pengelola obyek wisata Waterpark Ciputra Surabaya adalah dengan menambah atraksi-atraksi wisata, penyediaan fasilitas yang lengkap, pemberian </w:t>
      </w:r>
      <w:r w:rsidRPr="003A0070">
        <w:rPr>
          <w:rFonts w:ascii="Times New Roman" w:hAnsi="Times New Roman"/>
          <w:i/>
          <w:sz w:val="20"/>
          <w:szCs w:val="20"/>
          <w:lang w:val="en-US"/>
        </w:rPr>
        <w:t>voucher</w:t>
      </w:r>
      <w:r w:rsidRPr="003A0070">
        <w:rPr>
          <w:rFonts w:ascii="Times New Roman" w:hAnsi="Times New Roman"/>
          <w:sz w:val="20"/>
          <w:szCs w:val="20"/>
          <w:lang w:val="en-US"/>
        </w:rPr>
        <w:t xml:space="preserve"> diskon, mengadakan event lomba di daerah-daerah guna memperkenalkan obyek wisata Waterpark Ciputra, serta mengetahui opini atau pendapat dari pengunjung mengenai obyek wisata Waterpark Ciputra.</w:t>
      </w:r>
    </w:p>
    <w:p w:rsidR="00E609B0" w:rsidRDefault="003A0070" w:rsidP="00E609B0">
      <w:pPr>
        <w:spacing w:after="0" w:line="240" w:lineRule="auto"/>
        <w:ind w:firstLine="709"/>
        <w:jc w:val="both"/>
        <w:rPr>
          <w:rFonts w:ascii="Times New Roman" w:hAnsi="Times New Roman"/>
          <w:sz w:val="20"/>
          <w:szCs w:val="20"/>
          <w:lang w:val="en-US"/>
        </w:rPr>
      </w:pPr>
      <w:r w:rsidRPr="003A0070">
        <w:rPr>
          <w:rFonts w:ascii="Times New Roman" w:hAnsi="Times New Roman"/>
          <w:sz w:val="20"/>
          <w:szCs w:val="20"/>
          <w:lang w:val="en-US"/>
        </w:rPr>
        <w:t>Dari penjelasan diatas diketahui bahwa kecamatan Wonosalam memiliki potensi wisata yang dapat memberdayakan masyarakat sekitar serta dapat meningkatkan pendapatan asli daerah. Namun, potensi sumber daya alam tersebut masih belum dioptimalkan secara maksimal oleh pemerintah. Untuk meningkatkan perkembangan potensi pariwisata yang ada di Kecamatan Wonosalam dibutuhkan suatu kebijakan yang mengatur tentang pariwisata. Oleh karena itu, penelitian ini mencoba untuk mengetahui bagaimana pengembangan pariwisata yang ada di Kecamatan Wonosalam dalam perspektif analisis kebijakan.</w:t>
      </w:r>
    </w:p>
    <w:p w:rsidR="00E609B0" w:rsidRDefault="00E609B0" w:rsidP="00E609B0">
      <w:pPr>
        <w:spacing w:after="0" w:line="240" w:lineRule="auto"/>
        <w:ind w:firstLine="709"/>
        <w:jc w:val="both"/>
        <w:rPr>
          <w:rFonts w:ascii="Times New Roman" w:hAnsi="Times New Roman"/>
          <w:sz w:val="20"/>
          <w:szCs w:val="20"/>
          <w:lang w:val="en-US"/>
        </w:rPr>
      </w:pPr>
      <w:r w:rsidRPr="000C5A8E">
        <w:rPr>
          <w:rFonts w:ascii="Times New Roman" w:hAnsi="Times New Roman"/>
          <w:sz w:val="20"/>
          <w:szCs w:val="20"/>
        </w:rPr>
        <w:t xml:space="preserve">Teknik penentuan informan dilakukan secara </w:t>
      </w:r>
      <w:r w:rsidRPr="000C5A8E">
        <w:rPr>
          <w:rFonts w:ascii="Times New Roman" w:hAnsi="Times New Roman"/>
          <w:i/>
          <w:sz w:val="20"/>
          <w:szCs w:val="20"/>
        </w:rPr>
        <w:t>purposive</w:t>
      </w:r>
      <w:r w:rsidRPr="000C5A8E">
        <w:rPr>
          <w:rFonts w:ascii="Times New Roman" w:hAnsi="Times New Roman"/>
          <w:sz w:val="20"/>
          <w:szCs w:val="20"/>
        </w:rPr>
        <w:t>, dimana informan yang dipilih merupakan pihak yang dianggap paling mengetahui dan memahami tentang permasalahan dalam penelitian ini.</w:t>
      </w:r>
      <w:r>
        <w:rPr>
          <w:rFonts w:ascii="Times New Roman" w:hAnsi="Times New Roman"/>
          <w:sz w:val="20"/>
          <w:szCs w:val="20"/>
        </w:rPr>
        <w:t xml:space="preserve"> </w:t>
      </w:r>
      <w:r w:rsidRPr="000C5A8E">
        <w:rPr>
          <w:rFonts w:ascii="Times New Roman" w:hAnsi="Times New Roman"/>
          <w:sz w:val="20"/>
          <w:szCs w:val="20"/>
        </w:rPr>
        <w:t xml:space="preserve">Pemilihan informan dilakukan berdasarkan </w:t>
      </w:r>
      <w:r>
        <w:rPr>
          <w:rFonts w:ascii="Times New Roman" w:hAnsi="Times New Roman"/>
          <w:sz w:val="20"/>
          <w:szCs w:val="20"/>
          <w:lang w:val="en-US"/>
        </w:rPr>
        <w:t>letak potensi pariwisata</w:t>
      </w:r>
      <w:r w:rsidRPr="000C5A8E">
        <w:rPr>
          <w:rFonts w:ascii="Times New Roman" w:hAnsi="Times New Roman"/>
          <w:sz w:val="20"/>
          <w:szCs w:val="20"/>
        </w:rPr>
        <w:t>.</w:t>
      </w:r>
      <w:r>
        <w:rPr>
          <w:rFonts w:ascii="Times New Roman" w:hAnsi="Times New Roman"/>
          <w:sz w:val="20"/>
          <w:szCs w:val="20"/>
        </w:rPr>
        <w:t xml:space="preserve"> </w:t>
      </w:r>
      <w:r w:rsidRPr="000C5A8E">
        <w:rPr>
          <w:rFonts w:ascii="Times New Roman" w:hAnsi="Times New Roman"/>
          <w:sz w:val="20"/>
          <w:szCs w:val="20"/>
        </w:rPr>
        <w:t>Sehingga peneliti mengambil sebagai informan kunci (</w:t>
      </w:r>
      <w:r w:rsidRPr="000C5A8E">
        <w:rPr>
          <w:rFonts w:ascii="Times New Roman" w:hAnsi="Times New Roman"/>
          <w:i/>
          <w:sz w:val="20"/>
          <w:szCs w:val="20"/>
        </w:rPr>
        <w:t>key informant</w:t>
      </w:r>
      <w:r w:rsidRPr="000C5A8E">
        <w:rPr>
          <w:rFonts w:ascii="Times New Roman" w:hAnsi="Times New Roman"/>
          <w:sz w:val="20"/>
          <w:szCs w:val="20"/>
        </w:rPr>
        <w:t>) yai</w:t>
      </w:r>
      <w:r>
        <w:rPr>
          <w:rFonts w:ascii="Times New Roman" w:hAnsi="Times New Roman"/>
          <w:sz w:val="20"/>
          <w:szCs w:val="20"/>
        </w:rPr>
        <w:t>tu</w:t>
      </w:r>
      <w:r>
        <w:rPr>
          <w:rFonts w:ascii="Times New Roman" w:hAnsi="Times New Roman"/>
          <w:sz w:val="20"/>
          <w:szCs w:val="20"/>
          <w:lang w:val="en-US"/>
        </w:rPr>
        <w:t xml:space="preserve"> </w:t>
      </w:r>
      <w:r w:rsidRPr="00E609B0">
        <w:rPr>
          <w:rFonts w:ascii="Times New Roman" w:hAnsi="Times New Roman"/>
          <w:sz w:val="20"/>
          <w:szCs w:val="20"/>
          <w:lang w:val="en-US"/>
        </w:rPr>
        <w:t>Desa Panglungan, Desa Sumberejo, Desa Galengdowo, Desa Wonomerto, dan Desa Wonorejo</w:t>
      </w:r>
      <w:r w:rsidRPr="000C5A8E">
        <w:rPr>
          <w:rFonts w:ascii="Times New Roman" w:hAnsi="Times New Roman"/>
          <w:sz w:val="20"/>
          <w:szCs w:val="20"/>
        </w:rPr>
        <w:t>.</w:t>
      </w:r>
    </w:p>
    <w:p w:rsidR="00E609B0" w:rsidRDefault="00E609B0" w:rsidP="00E609B0">
      <w:pPr>
        <w:spacing w:after="0" w:line="240" w:lineRule="auto"/>
        <w:jc w:val="both"/>
        <w:rPr>
          <w:rFonts w:ascii="Times New Roman" w:hAnsi="Times New Roman"/>
          <w:sz w:val="20"/>
          <w:szCs w:val="20"/>
          <w:lang w:val="en-US"/>
        </w:rPr>
      </w:pPr>
    </w:p>
    <w:p w:rsidR="003E6C55" w:rsidRDefault="003E6C55" w:rsidP="00230EE6">
      <w:pPr>
        <w:spacing w:after="0" w:line="240" w:lineRule="auto"/>
        <w:jc w:val="both"/>
        <w:rPr>
          <w:rFonts w:ascii="Times New Roman" w:hAnsi="Times New Roman"/>
          <w:b/>
          <w:sz w:val="20"/>
          <w:szCs w:val="20"/>
          <w:lang w:val="en-US"/>
        </w:rPr>
      </w:pPr>
      <w:r w:rsidRPr="003E6C55">
        <w:rPr>
          <w:rFonts w:ascii="Times New Roman" w:hAnsi="Times New Roman"/>
          <w:b/>
          <w:sz w:val="20"/>
          <w:szCs w:val="20"/>
          <w:lang w:val="en-US"/>
        </w:rPr>
        <w:t>Analisis Kebijakan Terhadap Pengembangan Pariwisata</w:t>
      </w:r>
    </w:p>
    <w:p w:rsidR="00230EE6" w:rsidRDefault="00230EE6" w:rsidP="00230EE6">
      <w:pPr>
        <w:spacing w:after="0" w:line="240" w:lineRule="auto"/>
        <w:jc w:val="both"/>
        <w:rPr>
          <w:rFonts w:ascii="Times New Roman" w:hAnsi="Times New Roman"/>
          <w:b/>
          <w:sz w:val="20"/>
          <w:szCs w:val="20"/>
          <w:lang w:val="en-US"/>
        </w:rPr>
      </w:pPr>
    </w:p>
    <w:p w:rsidR="00230EE6" w:rsidRDefault="00230EE6" w:rsidP="00230EE6">
      <w:pPr>
        <w:spacing w:after="0" w:line="240" w:lineRule="auto"/>
        <w:ind w:firstLine="709"/>
        <w:jc w:val="both"/>
        <w:rPr>
          <w:rFonts w:ascii="Times New Roman" w:hAnsi="Times New Roman"/>
          <w:sz w:val="20"/>
          <w:szCs w:val="20"/>
          <w:lang w:val="en-US"/>
        </w:rPr>
      </w:pPr>
      <w:r w:rsidRPr="00230EE6">
        <w:rPr>
          <w:rFonts w:ascii="Times New Roman" w:hAnsi="Times New Roman"/>
          <w:sz w:val="20"/>
          <w:szCs w:val="20"/>
          <w:lang w:val="en-US"/>
        </w:rPr>
        <w:t>William Dunn menjelaskan analisis kebijakan adalah aktivitas intelektual dan praktis yang ditunjukkan untuk menciptakan, secara kritis menilai, dan mengkomunikasikan pengetahuan tentang dan dalam proses kebijakan</w:t>
      </w:r>
      <w:r w:rsidR="004E6DC6">
        <w:rPr>
          <w:rFonts w:ascii="Times New Roman" w:hAnsi="Times New Roman"/>
          <w:sz w:val="20"/>
          <w:szCs w:val="20"/>
          <w:lang w:val="en-US"/>
        </w:rPr>
        <w:t xml:space="preserve"> (Nugroho D., 2007:7)</w:t>
      </w:r>
      <w:r w:rsidRPr="00230EE6">
        <w:rPr>
          <w:rFonts w:ascii="Times New Roman" w:hAnsi="Times New Roman"/>
          <w:sz w:val="20"/>
          <w:szCs w:val="20"/>
          <w:lang w:val="en-US"/>
        </w:rPr>
        <w:t>. Definisi analisis kebijakan dari Walter William adalah sebuah cara penyintesisan informasi termasuk hasil-hasil penelitian, untuk menghasilkan format keputusan kebijakan (yang ditentukan dari sejumlah alternatif pilihan) dan menentukan informasi yang relevan dengan kebijakan</w:t>
      </w:r>
      <w:r w:rsidR="004E6DC6">
        <w:rPr>
          <w:rFonts w:ascii="Times New Roman" w:hAnsi="Times New Roman"/>
          <w:sz w:val="20"/>
          <w:szCs w:val="20"/>
          <w:lang w:val="en-US"/>
        </w:rPr>
        <w:t xml:space="preserve"> (Nugroho D., 2007:36).</w:t>
      </w:r>
      <w:r w:rsidRPr="00230EE6">
        <w:rPr>
          <w:rFonts w:ascii="Times New Roman" w:hAnsi="Times New Roman"/>
          <w:sz w:val="20"/>
          <w:szCs w:val="20"/>
          <w:lang w:val="en-US"/>
        </w:rPr>
        <w:t xml:space="preserve"> Sedangkan menurut Thomas R. Dye, analisis kebijakan adalah apa sesungguhnya yang dilakukan pemerintah-pemerintah, kenapa mereka melakukannya, dan apa yang menyebabkan capaian hasilnya berbeda-beda</w:t>
      </w:r>
      <w:r w:rsidR="004E6DC6">
        <w:rPr>
          <w:rFonts w:ascii="Times New Roman" w:hAnsi="Times New Roman"/>
          <w:sz w:val="20"/>
          <w:szCs w:val="20"/>
          <w:lang w:val="en-US"/>
        </w:rPr>
        <w:t xml:space="preserve"> (Wahab, 2011:4).</w:t>
      </w:r>
    </w:p>
    <w:p w:rsidR="004E6DC6" w:rsidRDefault="004E6DC6" w:rsidP="00230EE6">
      <w:pPr>
        <w:spacing w:after="0" w:line="240" w:lineRule="auto"/>
        <w:ind w:firstLine="709"/>
        <w:jc w:val="both"/>
        <w:rPr>
          <w:rFonts w:ascii="Times New Roman" w:hAnsi="Times New Roman"/>
          <w:sz w:val="20"/>
          <w:szCs w:val="20"/>
          <w:lang w:val="en-US"/>
        </w:rPr>
      </w:pPr>
      <w:r w:rsidRPr="004E6DC6">
        <w:rPr>
          <w:rFonts w:ascii="Times New Roman" w:hAnsi="Times New Roman"/>
          <w:sz w:val="20"/>
          <w:szCs w:val="20"/>
          <w:lang w:val="en-US"/>
        </w:rPr>
        <w:t>Dapat disimpulkan bahwa analisis kebijakan adalah sebuah cara penyintesisan informasi termasuk hasil-hasil penelitian, untuk menghasilkan dan menciptakan format keputusan kebijakan (yang ditentukan dari sejumlah alternatif pilihan), secara kritis menilai, mengkomunikasikan pengetahuan dan menentukan informasi yang relevan tentang dan dalam proses kebijakan.</w:t>
      </w:r>
    </w:p>
    <w:p w:rsidR="004E6DC6" w:rsidRDefault="004E6DC6" w:rsidP="00230EE6">
      <w:pPr>
        <w:spacing w:after="0" w:line="240" w:lineRule="auto"/>
        <w:ind w:firstLine="709"/>
        <w:jc w:val="both"/>
        <w:rPr>
          <w:rFonts w:ascii="Times New Roman" w:hAnsi="Times New Roman"/>
          <w:sz w:val="20"/>
          <w:szCs w:val="20"/>
          <w:lang w:val="en-US"/>
        </w:rPr>
      </w:pPr>
      <w:r w:rsidRPr="004E6DC6">
        <w:rPr>
          <w:rFonts w:ascii="Times New Roman" w:hAnsi="Times New Roman"/>
          <w:sz w:val="20"/>
          <w:szCs w:val="20"/>
          <w:lang w:val="en-US"/>
        </w:rPr>
        <w:t xml:space="preserve">Suatu kebijakan esensinya akan mencerminkan/menggambarkan strategi, prioritas, tujuan, sasaran, dan hasil </w:t>
      </w:r>
      <w:r w:rsidRPr="004E6DC6">
        <w:rPr>
          <w:rFonts w:ascii="Times New Roman" w:hAnsi="Times New Roman"/>
          <w:i/>
          <w:sz w:val="20"/>
          <w:szCs w:val="20"/>
          <w:lang w:val="en-US"/>
        </w:rPr>
        <w:t>(outcome)</w:t>
      </w:r>
      <w:r w:rsidRPr="004E6DC6">
        <w:rPr>
          <w:rFonts w:ascii="Times New Roman" w:hAnsi="Times New Roman"/>
          <w:sz w:val="20"/>
          <w:szCs w:val="20"/>
          <w:lang w:val="en-US"/>
        </w:rPr>
        <w:t xml:space="preserve"> yang diharapkan. Agar kebijakan berfungsi efektif, diperlukan “instrumen/alat” kebijakannya </w:t>
      </w:r>
      <w:r w:rsidRPr="004E6DC6">
        <w:rPr>
          <w:rFonts w:ascii="Times New Roman" w:hAnsi="Times New Roman"/>
          <w:i/>
          <w:sz w:val="20"/>
          <w:szCs w:val="20"/>
          <w:lang w:val="en-US"/>
        </w:rPr>
        <w:t>(policy tools/ instruments)</w:t>
      </w:r>
      <w:r w:rsidRPr="004E6DC6">
        <w:rPr>
          <w:rFonts w:ascii="Times New Roman" w:hAnsi="Times New Roman"/>
          <w:sz w:val="20"/>
          <w:szCs w:val="20"/>
          <w:lang w:val="en-US"/>
        </w:rPr>
        <w:t xml:space="preserve">. Jadi, instrumen kebijakan adalah seperangkat langkah atau tindakan yang dilakukan oleh pemerintah untuk merealisasikan kebijakan yang ditetapkan. Menurut Tatang A. Taufik setiap (atau kombinasi beberapa) instrumen kebijakan biasanya melibatkan (mengandung) setidaknya 3 (tiga) aspek, yaitu: </w:t>
      </w:r>
      <w:r>
        <w:rPr>
          <w:rFonts w:ascii="Times New Roman" w:hAnsi="Times New Roman"/>
          <w:sz w:val="20"/>
          <w:szCs w:val="20"/>
          <w:lang w:val="en-US"/>
        </w:rPr>
        <w:t xml:space="preserve">1) </w:t>
      </w:r>
      <w:r w:rsidRPr="004E6DC6">
        <w:rPr>
          <w:rFonts w:ascii="Times New Roman" w:hAnsi="Times New Roman"/>
          <w:sz w:val="20"/>
          <w:szCs w:val="20"/>
          <w:lang w:val="en-US"/>
        </w:rPr>
        <w:t>piranti hukum</w:t>
      </w:r>
      <w:r>
        <w:rPr>
          <w:rFonts w:ascii="Times New Roman" w:hAnsi="Times New Roman"/>
          <w:sz w:val="20"/>
          <w:szCs w:val="20"/>
          <w:lang w:val="en-US"/>
        </w:rPr>
        <w:t xml:space="preserve"> </w:t>
      </w:r>
      <w:r w:rsidRPr="004E6DC6">
        <w:rPr>
          <w:rFonts w:ascii="Times New Roman" w:hAnsi="Times New Roman"/>
          <w:sz w:val="20"/>
          <w:szCs w:val="20"/>
          <w:lang w:val="en-US"/>
        </w:rPr>
        <w:t>menyangkut aspek legal/hukum yang mendukungnya (melandasinya)</w:t>
      </w:r>
      <w:r>
        <w:rPr>
          <w:rFonts w:ascii="Times New Roman" w:hAnsi="Times New Roman"/>
          <w:sz w:val="20"/>
          <w:szCs w:val="20"/>
          <w:lang w:val="en-US"/>
        </w:rPr>
        <w:t>; 2)</w:t>
      </w:r>
      <w:r w:rsidRPr="004E6DC6">
        <w:rPr>
          <w:rFonts w:ascii="Times New Roman" w:hAnsi="Times New Roman"/>
          <w:sz w:val="20"/>
          <w:szCs w:val="20"/>
          <w:lang w:val="en-US"/>
        </w:rPr>
        <w:t xml:space="preserve"> tatanan kelembagaan</w:t>
      </w:r>
      <w:r>
        <w:rPr>
          <w:rFonts w:ascii="Times New Roman" w:hAnsi="Times New Roman"/>
          <w:sz w:val="20"/>
          <w:szCs w:val="20"/>
          <w:lang w:val="en-US"/>
        </w:rPr>
        <w:t xml:space="preserve"> </w:t>
      </w:r>
      <w:r w:rsidR="00CA34C5" w:rsidRPr="00CA34C5">
        <w:rPr>
          <w:rFonts w:ascii="Times New Roman" w:hAnsi="Times New Roman"/>
          <w:sz w:val="20"/>
          <w:szCs w:val="20"/>
          <w:lang w:val="en-US"/>
        </w:rPr>
        <w:t>berkaitan dengan tatanan lembaga (organisasi) yang terlibat, fungsi/peran dan pengorganisasian (struktur dan hubungan atau</w:t>
      </w:r>
      <w:r w:rsidR="00CA34C5">
        <w:rPr>
          <w:rFonts w:ascii="Times New Roman" w:hAnsi="Times New Roman"/>
          <w:sz w:val="20"/>
          <w:szCs w:val="20"/>
          <w:lang w:val="en-US"/>
        </w:rPr>
        <w:t xml:space="preserve"> interaksi antar aktor); 3)</w:t>
      </w:r>
      <w:r w:rsidRPr="004E6DC6">
        <w:rPr>
          <w:rFonts w:ascii="Times New Roman" w:hAnsi="Times New Roman"/>
          <w:sz w:val="20"/>
          <w:szCs w:val="20"/>
          <w:lang w:val="en-US"/>
        </w:rPr>
        <w:t xml:space="preserve"> mekanisme operasional</w:t>
      </w:r>
      <w:r w:rsidR="00CA34C5">
        <w:rPr>
          <w:rFonts w:ascii="Times New Roman" w:hAnsi="Times New Roman"/>
          <w:sz w:val="20"/>
          <w:szCs w:val="20"/>
          <w:lang w:val="en-US"/>
        </w:rPr>
        <w:t xml:space="preserve"> </w:t>
      </w:r>
      <w:r w:rsidR="00CA34C5" w:rsidRPr="00CA34C5">
        <w:rPr>
          <w:rFonts w:ascii="Times New Roman" w:hAnsi="Times New Roman"/>
          <w:sz w:val="20"/>
          <w:szCs w:val="20"/>
          <w:lang w:val="en-US"/>
        </w:rPr>
        <w:t>berkaitan dengan pola, cara/metode dan prosedur serta proses pelaksanaan dalam implementasi praktis</w:t>
      </w:r>
      <w:r w:rsidRPr="004E6DC6">
        <w:rPr>
          <w:rFonts w:ascii="Times New Roman" w:hAnsi="Times New Roman"/>
          <w:sz w:val="20"/>
          <w:szCs w:val="20"/>
          <w:lang w:val="en-US"/>
        </w:rPr>
        <w:t xml:space="preserve">. Selain itu, hal yang juga penting dipertimbangkan berkaitan dengan perancangan instrument kebijakan adalah tatanan sosial </w:t>
      </w:r>
      <w:r w:rsidRPr="004E6DC6">
        <w:rPr>
          <w:rFonts w:ascii="Times New Roman" w:hAnsi="Times New Roman"/>
          <w:i/>
          <w:sz w:val="20"/>
          <w:szCs w:val="20"/>
          <w:lang w:val="en-US"/>
        </w:rPr>
        <w:t>(social arrangement)</w:t>
      </w:r>
      <w:r w:rsidRPr="004E6DC6">
        <w:rPr>
          <w:rFonts w:ascii="Times New Roman" w:hAnsi="Times New Roman"/>
          <w:sz w:val="20"/>
          <w:szCs w:val="20"/>
          <w:lang w:val="en-US"/>
        </w:rPr>
        <w:t xml:space="preserve"> bagi konteks kebijakan tersebut</w:t>
      </w:r>
      <w:r>
        <w:rPr>
          <w:rFonts w:ascii="Times New Roman" w:hAnsi="Times New Roman"/>
          <w:sz w:val="20"/>
          <w:szCs w:val="20"/>
          <w:lang w:val="en-US"/>
        </w:rPr>
        <w:t xml:space="preserve"> (Taufik, 2005: 44).</w:t>
      </w:r>
    </w:p>
    <w:p w:rsidR="004E6DC6" w:rsidRPr="00A526D1" w:rsidRDefault="00A526D1" w:rsidP="00230EE6">
      <w:pPr>
        <w:spacing w:after="0" w:line="240" w:lineRule="auto"/>
        <w:ind w:firstLine="709"/>
        <w:jc w:val="both"/>
        <w:rPr>
          <w:rFonts w:ascii="Times New Roman" w:hAnsi="Times New Roman"/>
          <w:sz w:val="20"/>
          <w:szCs w:val="20"/>
          <w:lang w:val="en-US"/>
        </w:rPr>
      </w:pPr>
      <w:r w:rsidRPr="00F73C8E">
        <w:rPr>
          <w:rFonts w:ascii="Times New Roman" w:hAnsi="Times New Roman"/>
          <w:sz w:val="20"/>
          <w:szCs w:val="20"/>
        </w:rPr>
        <w:t xml:space="preserve">Dengan </w:t>
      </w:r>
      <w:r>
        <w:rPr>
          <w:rFonts w:ascii="Times New Roman" w:hAnsi="Times New Roman"/>
          <w:sz w:val="20"/>
          <w:szCs w:val="20"/>
        </w:rPr>
        <w:t xml:space="preserve">adanya </w:t>
      </w:r>
      <w:r>
        <w:rPr>
          <w:rFonts w:ascii="Times New Roman" w:hAnsi="Times New Roman"/>
          <w:sz w:val="20"/>
          <w:szCs w:val="20"/>
          <w:lang w:val="en-US"/>
        </w:rPr>
        <w:t xml:space="preserve">analisis kebijakan </w:t>
      </w:r>
      <w:r>
        <w:rPr>
          <w:rFonts w:ascii="Times New Roman" w:hAnsi="Times New Roman"/>
          <w:sz w:val="20"/>
          <w:szCs w:val="20"/>
        </w:rPr>
        <w:t xml:space="preserve">tersebut, dalam penelitian ini menggunakan instrumen </w:t>
      </w:r>
      <w:r>
        <w:rPr>
          <w:rFonts w:ascii="Times New Roman" w:hAnsi="Times New Roman"/>
          <w:sz w:val="20"/>
          <w:szCs w:val="20"/>
          <w:lang w:val="en-US"/>
        </w:rPr>
        <w:t>kebijakan yaitu: piranti hukum, tatanan kelembagaan, dan mekanisme operasional.</w:t>
      </w:r>
    </w:p>
    <w:p w:rsidR="00A526D1" w:rsidRDefault="00A526D1" w:rsidP="00A526D1">
      <w:pPr>
        <w:spacing w:after="0" w:line="240" w:lineRule="auto"/>
        <w:ind w:firstLine="709"/>
        <w:jc w:val="both"/>
        <w:rPr>
          <w:rFonts w:ascii="Times New Roman" w:hAnsi="Times New Roman"/>
          <w:b/>
          <w:sz w:val="20"/>
          <w:szCs w:val="20"/>
          <w:lang w:val="en-US"/>
        </w:rPr>
      </w:pPr>
      <w:r w:rsidRPr="003E6C55">
        <w:rPr>
          <w:rFonts w:ascii="Times New Roman" w:hAnsi="Times New Roman"/>
          <w:b/>
          <w:sz w:val="20"/>
          <w:szCs w:val="20"/>
          <w:lang w:val="en-US"/>
        </w:rPr>
        <w:t>Analisis Kebijakan Terhadap Pengembangan Pariwisata</w:t>
      </w:r>
      <w:r>
        <w:rPr>
          <w:rFonts w:ascii="Times New Roman" w:hAnsi="Times New Roman"/>
          <w:b/>
          <w:sz w:val="20"/>
          <w:szCs w:val="20"/>
          <w:lang w:val="en-US"/>
        </w:rPr>
        <w:t xml:space="preserve"> di Kecamatan Wonosalam Kabuppaten Jombang</w:t>
      </w:r>
    </w:p>
    <w:p w:rsidR="00A526D1" w:rsidRDefault="00A526D1" w:rsidP="00A526D1">
      <w:pPr>
        <w:spacing w:after="0" w:line="240" w:lineRule="auto"/>
        <w:ind w:firstLine="709"/>
        <w:jc w:val="both"/>
        <w:rPr>
          <w:rFonts w:ascii="Times New Roman" w:hAnsi="Times New Roman"/>
          <w:sz w:val="20"/>
          <w:szCs w:val="20"/>
          <w:lang w:val="en-US"/>
        </w:rPr>
      </w:pPr>
      <w:r>
        <w:rPr>
          <w:rFonts w:ascii="Times New Roman" w:hAnsi="Times New Roman"/>
          <w:sz w:val="20"/>
          <w:szCs w:val="20"/>
          <w:lang w:val="en-US"/>
        </w:rPr>
        <w:t>Berdasarkan teori m</w:t>
      </w:r>
      <w:r w:rsidRPr="004E6DC6">
        <w:rPr>
          <w:rFonts w:ascii="Times New Roman" w:hAnsi="Times New Roman"/>
          <w:sz w:val="20"/>
          <w:szCs w:val="20"/>
          <w:lang w:val="en-US"/>
        </w:rPr>
        <w:t>enurut Tatang A. Taufik setiap (atau kombinasi beberapa) instrumen kebijakan biasanya melibatkan (mengandung) setidaknya 3 (tiga) aspek, yaitu:</w:t>
      </w:r>
      <w:r>
        <w:rPr>
          <w:rFonts w:ascii="Times New Roman" w:hAnsi="Times New Roman"/>
          <w:sz w:val="20"/>
          <w:szCs w:val="20"/>
          <w:lang w:val="en-US"/>
        </w:rPr>
        <w:t xml:space="preserve"> piranti hukum, tatanan kelembagaan, dan mekanisme operasional.</w:t>
      </w:r>
      <w:r w:rsidRPr="00A526D1">
        <w:rPr>
          <w:rFonts w:ascii="Times New Roman" w:hAnsi="Times New Roman"/>
          <w:sz w:val="20"/>
          <w:szCs w:val="20"/>
        </w:rPr>
        <w:t xml:space="preserve"> </w:t>
      </w:r>
      <w:r w:rsidRPr="007335CA">
        <w:rPr>
          <w:rFonts w:ascii="Times New Roman" w:hAnsi="Times New Roman"/>
          <w:sz w:val="20"/>
          <w:szCs w:val="20"/>
        </w:rPr>
        <w:t>Beriku</w:t>
      </w:r>
      <w:r>
        <w:rPr>
          <w:rFonts w:ascii="Times New Roman" w:hAnsi="Times New Roman"/>
          <w:sz w:val="20"/>
          <w:szCs w:val="20"/>
        </w:rPr>
        <w:t>t akan disajikan mengenai ke</w:t>
      </w:r>
      <w:r>
        <w:rPr>
          <w:rFonts w:ascii="Times New Roman" w:hAnsi="Times New Roman"/>
          <w:sz w:val="20"/>
          <w:szCs w:val="20"/>
          <w:lang w:val="en-US"/>
        </w:rPr>
        <w:t xml:space="preserve">tiga instrumen </w:t>
      </w:r>
      <w:r>
        <w:rPr>
          <w:rFonts w:ascii="Times New Roman" w:hAnsi="Times New Roman"/>
          <w:sz w:val="20"/>
          <w:szCs w:val="20"/>
        </w:rPr>
        <w:t>tersebut dalam kaitannya dengan</w:t>
      </w:r>
      <w:r>
        <w:rPr>
          <w:rFonts w:ascii="Times New Roman" w:hAnsi="Times New Roman"/>
          <w:sz w:val="20"/>
          <w:szCs w:val="20"/>
          <w:lang w:val="en-US"/>
        </w:rPr>
        <w:t xml:space="preserve"> analisis kebijakan terhadap</w:t>
      </w:r>
      <w:r>
        <w:rPr>
          <w:rFonts w:ascii="Times New Roman" w:hAnsi="Times New Roman"/>
          <w:sz w:val="20"/>
          <w:szCs w:val="20"/>
        </w:rPr>
        <w:t xml:space="preserve"> </w:t>
      </w:r>
      <w:r>
        <w:rPr>
          <w:rFonts w:ascii="Times New Roman" w:hAnsi="Times New Roman"/>
          <w:sz w:val="20"/>
          <w:szCs w:val="20"/>
          <w:lang w:val="en-US"/>
        </w:rPr>
        <w:t>pengembangan pariwisata di Kecamatan Wonosalam Kabupaten Jombang.</w:t>
      </w:r>
    </w:p>
    <w:p w:rsidR="00A526D1" w:rsidRDefault="00B53EF0" w:rsidP="00B53EF0">
      <w:pPr>
        <w:spacing w:after="0" w:line="240" w:lineRule="auto"/>
        <w:ind w:firstLine="709"/>
        <w:jc w:val="both"/>
        <w:rPr>
          <w:rFonts w:ascii="Times New Roman" w:hAnsi="Times New Roman"/>
          <w:sz w:val="20"/>
          <w:szCs w:val="20"/>
          <w:lang w:val="en-US"/>
        </w:rPr>
      </w:pPr>
      <w:r>
        <w:rPr>
          <w:rFonts w:ascii="Times New Roman" w:hAnsi="Times New Roman"/>
          <w:sz w:val="20"/>
          <w:szCs w:val="20"/>
          <w:lang w:val="en-US"/>
        </w:rPr>
        <w:t xml:space="preserve">Piranti hukum merupakan </w:t>
      </w:r>
      <w:r w:rsidRPr="004E6DC6">
        <w:rPr>
          <w:rFonts w:ascii="Times New Roman" w:hAnsi="Times New Roman"/>
          <w:sz w:val="20"/>
          <w:szCs w:val="20"/>
          <w:lang w:val="en-US"/>
        </w:rPr>
        <w:t>aspek legal/hukum yang mendukungnya (melandasinya)</w:t>
      </w:r>
      <w:r>
        <w:rPr>
          <w:rFonts w:ascii="Times New Roman" w:hAnsi="Times New Roman"/>
          <w:sz w:val="20"/>
          <w:szCs w:val="20"/>
          <w:lang w:val="en-US"/>
        </w:rPr>
        <w:t xml:space="preserve">. </w:t>
      </w:r>
      <w:r w:rsidRPr="00B53EF0">
        <w:rPr>
          <w:rFonts w:ascii="Times New Roman" w:hAnsi="Times New Roman"/>
          <w:sz w:val="20"/>
          <w:szCs w:val="20"/>
          <w:lang w:val="en-US"/>
        </w:rPr>
        <w:t>Kebijakan pengembangan pariwisata sangat penting dalam meningkatkan perkembangan pariwisata terutama di Kecamatan Wonosalam yang memiliki banyak potensi wisata. Dengan adanya kebijakan pengembangan pariwisata, pemerintah dituntut untuk ikut berpartisipasi dalam mengembangkan potensi pariwisata. Namun, kebijakan pengembangan pariwisata di Kabupaten Jombang belum ada sehingga kegiatan pengembangan pariwisata belum berjalan secara maksimal.</w:t>
      </w:r>
      <w:r>
        <w:rPr>
          <w:rFonts w:ascii="Times New Roman" w:hAnsi="Times New Roman"/>
          <w:sz w:val="20"/>
          <w:szCs w:val="20"/>
          <w:lang w:val="en-US"/>
        </w:rPr>
        <w:t xml:space="preserve"> </w:t>
      </w:r>
      <w:r w:rsidRPr="00B53EF0">
        <w:rPr>
          <w:rFonts w:ascii="Times New Roman" w:hAnsi="Times New Roman"/>
          <w:sz w:val="20"/>
          <w:szCs w:val="20"/>
          <w:lang w:val="en-US"/>
        </w:rPr>
        <w:t>Pengembangan pariwisata dilakukan DISPORABUDPAR dengan membentuk program-program pengembangan pariwisata yang didasarkan pada tugas pokok dan fungsi DISPORABUDPAR yang diatur dalam Peraturan Bupati Jombang Nomor 29 Tahun 2009 tentang Tugas Pokok dan Fungsi Dinas Pemuda, Olahraga, Kebudayaan Dan Pariwisata Kabupaten Jombang.</w:t>
      </w:r>
      <w:r>
        <w:rPr>
          <w:rFonts w:ascii="Times New Roman" w:hAnsi="Times New Roman"/>
          <w:sz w:val="20"/>
          <w:szCs w:val="20"/>
          <w:lang w:val="en-US"/>
        </w:rPr>
        <w:t xml:space="preserve"> </w:t>
      </w:r>
      <w:r w:rsidRPr="00B53EF0">
        <w:rPr>
          <w:rFonts w:ascii="Times New Roman" w:hAnsi="Times New Roman"/>
          <w:sz w:val="20"/>
          <w:szCs w:val="20"/>
          <w:lang w:val="en-US"/>
        </w:rPr>
        <w:t xml:space="preserve">Program yang dilakukan DISPORABUDPAR untuk mendukung pelaksanaan pengembangan pariwisata yang ada di Kecamatan Wonosalam adalah program promosi pariwisata, program pengembangan destinasi pariwisata dan program kemitraan pariwisata. Penyelenggaraan festival </w:t>
      </w:r>
      <w:r w:rsidRPr="00B53EF0">
        <w:rPr>
          <w:rFonts w:ascii="Times New Roman" w:hAnsi="Times New Roman"/>
          <w:i/>
          <w:sz w:val="20"/>
          <w:szCs w:val="20"/>
          <w:lang w:val="en-US"/>
        </w:rPr>
        <w:t>kenduren</w:t>
      </w:r>
      <w:r w:rsidRPr="00B53EF0">
        <w:rPr>
          <w:rFonts w:ascii="Times New Roman" w:hAnsi="Times New Roman"/>
          <w:sz w:val="20"/>
          <w:szCs w:val="20"/>
          <w:lang w:val="en-US"/>
        </w:rPr>
        <w:t xml:space="preserve"> atau </w:t>
      </w:r>
      <w:r w:rsidRPr="00B53EF0">
        <w:rPr>
          <w:rFonts w:ascii="Times New Roman" w:hAnsi="Times New Roman"/>
          <w:i/>
          <w:sz w:val="20"/>
          <w:szCs w:val="20"/>
          <w:lang w:val="en-US"/>
        </w:rPr>
        <w:t>kenduri</w:t>
      </w:r>
      <w:r w:rsidRPr="00B53EF0">
        <w:rPr>
          <w:rFonts w:ascii="Times New Roman" w:hAnsi="Times New Roman"/>
          <w:sz w:val="20"/>
          <w:szCs w:val="20"/>
          <w:lang w:val="en-US"/>
        </w:rPr>
        <w:t xml:space="preserve"> durian adalah salah satu bentuk kegiatan promosi pariwisata yang dilakukan oleh DISPORABUDPAR dalam mengembangkan pariwisata yang ada di Kecamatan Wonosalam.</w:t>
      </w:r>
    </w:p>
    <w:p w:rsidR="00B53EF0" w:rsidRDefault="00B53EF0" w:rsidP="00B53EF0">
      <w:pPr>
        <w:spacing w:after="0" w:line="240" w:lineRule="auto"/>
        <w:ind w:firstLine="709"/>
        <w:jc w:val="both"/>
        <w:rPr>
          <w:rFonts w:ascii="Times New Roman" w:hAnsi="Times New Roman"/>
          <w:sz w:val="20"/>
          <w:szCs w:val="20"/>
          <w:lang w:val="en-US"/>
        </w:rPr>
      </w:pPr>
      <w:r>
        <w:rPr>
          <w:rFonts w:ascii="Times New Roman" w:hAnsi="Times New Roman"/>
          <w:sz w:val="20"/>
          <w:szCs w:val="20"/>
          <w:lang w:val="en-US"/>
        </w:rPr>
        <w:t>T</w:t>
      </w:r>
      <w:r w:rsidRPr="004E6DC6">
        <w:rPr>
          <w:rFonts w:ascii="Times New Roman" w:hAnsi="Times New Roman"/>
          <w:sz w:val="20"/>
          <w:szCs w:val="20"/>
          <w:lang w:val="en-US"/>
        </w:rPr>
        <w:t>atanan kelembagaan</w:t>
      </w:r>
      <w:r>
        <w:rPr>
          <w:rFonts w:ascii="Times New Roman" w:hAnsi="Times New Roman"/>
          <w:sz w:val="20"/>
          <w:szCs w:val="20"/>
          <w:lang w:val="en-US"/>
        </w:rPr>
        <w:t xml:space="preserve"> </w:t>
      </w:r>
      <w:r w:rsidRPr="00CA34C5">
        <w:rPr>
          <w:rFonts w:ascii="Times New Roman" w:hAnsi="Times New Roman"/>
          <w:sz w:val="20"/>
          <w:szCs w:val="20"/>
          <w:lang w:val="en-US"/>
        </w:rPr>
        <w:t>berkaitan dengan tatanan lembaga (organisasi) yang terlibat, fungsi/peran dan pengorganisasian (struktur dan hubungan atau</w:t>
      </w:r>
      <w:r>
        <w:rPr>
          <w:rFonts w:ascii="Times New Roman" w:hAnsi="Times New Roman"/>
          <w:sz w:val="20"/>
          <w:szCs w:val="20"/>
          <w:lang w:val="en-US"/>
        </w:rPr>
        <w:t xml:space="preserve"> interaksi antar aktor). </w:t>
      </w:r>
      <w:r w:rsidRPr="00B53EF0">
        <w:rPr>
          <w:rFonts w:ascii="Times New Roman" w:hAnsi="Times New Roman"/>
          <w:sz w:val="20"/>
          <w:szCs w:val="20"/>
          <w:lang w:val="en-US"/>
        </w:rPr>
        <w:t>Dalam pelaksanaan kebijakan pengembangan pariwisata, tatanan kelembagaan menjadi salah satu indikator agar kebijakan pengembangan pariwisata dapat berjalan dengan baik.</w:t>
      </w:r>
      <w:r>
        <w:rPr>
          <w:rFonts w:ascii="Times New Roman" w:hAnsi="Times New Roman"/>
          <w:sz w:val="20"/>
          <w:szCs w:val="20"/>
          <w:lang w:val="en-US"/>
        </w:rPr>
        <w:t xml:space="preserve"> </w:t>
      </w:r>
      <w:r w:rsidRPr="00B53EF0">
        <w:rPr>
          <w:rFonts w:ascii="Times New Roman" w:hAnsi="Times New Roman"/>
          <w:sz w:val="20"/>
          <w:szCs w:val="20"/>
          <w:lang w:val="en-US"/>
        </w:rPr>
        <w:t xml:space="preserve">Untuk mengembangkan dan membangun pariwisata, diperlukan dukungan dari berbagai pihak melihat latar belakang dunia pariwisata yang memiliki banyak fungsi dan kegunaan untuk masyarakat maka dalam mengembangkan pariwisata harus melibatkan pemerintah sebagai motor penggeraknya. Peran Pemerintah Kabupaten Jombang dalam pengembangan pariwisata sudah mulai ikut untuk berpartisipasi. Peran Pemerintah Kabupaten Jombang adalah dengan meningkatkan kerjasama dengan instansi-instansi terkait, </w:t>
      </w:r>
      <w:r w:rsidRPr="00B53EF0">
        <w:rPr>
          <w:rFonts w:ascii="Times New Roman" w:hAnsi="Times New Roman"/>
          <w:i/>
          <w:sz w:val="20"/>
          <w:szCs w:val="20"/>
          <w:lang w:val="en-US"/>
        </w:rPr>
        <w:t>stakeholder</w:t>
      </w:r>
      <w:r w:rsidRPr="00B53EF0">
        <w:rPr>
          <w:rFonts w:ascii="Times New Roman" w:hAnsi="Times New Roman"/>
          <w:sz w:val="20"/>
          <w:szCs w:val="20"/>
          <w:lang w:val="en-US"/>
        </w:rPr>
        <w:t>, dan dengan masyarakat setempat serta mempromosikan pariwisata melalui seminar-seminar.</w:t>
      </w:r>
      <w:r>
        <w:rPr>
          <w:rFonts w:ascii="Times New Roman" w:hAnsi="Times New Roman"/>
          <w:sz w:val="20"/>
          <w:szCs w:val="20"/>
          <w:lang w:val="en-US"/>
        </w:rPr>
        <w:t xml:space="preserve"> </w:t>
      </w:r>
      <w:r w:rsidRPr="00B53EF0">
        <w:rPr>
          <w:rFonts w:ascii="Times New Roman" w:hAnsi="Times New Roman"/>
          <w:sz w:val="20"/>
          <w:szCs w:val="20"/>
          <w:lang w:val="en-US"/>
        </w:rPr>
        <w:t>Dalam melaksanakan kegiatan pengembangan pariwisata, sebagai pengelola pariwisata, DISPORABUDPAR</w:t>
      </w:r>
      <w:r w:rsidRPr="00B53EF0">
        <w:rPr>
          <w:rFonts w:ascii="Times New Roman" w:hAnsi="Times New Roman"/>
          <w:sz w:val="20"/>
          <w:szCs w:val="20"/>
        </w:rPr>
        <w:t xml:space="preserve"> harus </w:t>
      </w:r>
      <w:r w:rsidRPr="00B53EF0">
        <w:rPr>
          <w:rFonts w:ascii="Times New Roman" w:hAnsi="Times New Roman"/>
          <w:sz w:val="20"/>
          <w:szCs w:val="20"/>
          <w:lang w:val="en-US"/>
        </w:rPr>
        <w:t>men</w:t>
      </w:r>
      <w:r w:rsidRPr="00B53EF0">
        <w:rPr>
          <w:rFonts w:ascii="Times New Roman" w:hAnsi="Times New Roman"/>
          <w:sz w:val="20"/>
          <w:szCs w:val="20"/>
        </w:rPr>
        <w:t>jalin kerjasama dan komunikasi yang baik antar sesama pegawai</w:t>
      </w:r>
      <w:r w:rsidRPr="00B53EF0">
        <w:rPr>
          <w:rFonts w:ascii="Times New Roman" w:hAnsi="Times New Roman"/>
          <w:sz w:val="20"/>
          <w:szCs w:val="20"/>
          <w:lang w:val="en-US"/>
        </w:rPr>
        <w:t>. Kerjasama dan komunikasi antar pegawai sudah terjalin dengan baik karena adanya pembinaan dan pelatihan, dibuktikan dengan keikutsertaan seluruh pegawai dalam acara yang diadakan oleh DISPORABUDPAR dalam pengembangan pariwisata.</w:t>
      </w:r>
      <w:r>
        <w:rPr>
          <w:rFonts w:ascii="Times New Roman" w:hAnsi="Times New Roman"/>
          <w:sz w:val="20"/>
          <w:szCs w:val="20"/>
          <w:lang w:val="en-US"/>
        </w:rPr>
        <w:t xml:space="preserve"> </w:t>
      </w:r>
      <w:r w:rsidRPr="00B53EF0">
        <w:rPr>
          <w:rFonts w:ascii="Times New Roman" w:hAnsi="Times New Roman"/>
          <w:sz w:val="20"/>
          <w:szCs w:val="20"/>
          <w:lang w:val="en-US"/>
        </w:rPr>
        <w:t xml:space="preserve">Dari beberapa penjelasan </w:t>
      </w:r>
      <w:r>
        <w:rPr>
          <w:rFonts w:ascii="Times New Roman" w:hAnsi="Times New Roman"/>
          <w:sz w:val="20"/>
          <w:szCs w:val="20"/>
          <w:lang w:val="en-US"/>
        </w:rPr>
        <w:t>tersebut</w:t>
      </w:r>
      <w:r w:rsidRPr="00B53EF0">
        <w:rPr>
          <w:rFonts w:ascii="Times New Roman" w:hAnsi="Times New Roman"/>
          <w:sz w:val="20"/>
          <w:szCs w:val="20"/>
          <w:lang w:val="en-US"/>
        </w:rPr>
        <w:t>, dapat disimpulkan bahwa tatanan kelembagaan dalam pelaksanaan kegiatan pengembangan pariwisata di Kecamatan Wonosalam meliputi peran Pemerintah Kabupaten Jombang dan hubungan kerjasama dan komunikasi antar pegawai sudah mulai berjalan dengan baik.</w:t>
      </w:r>
    </w:p>
    <w:p w:rsidR="00B53EF0" w:rsidRDefault="00B53EF0" w:rsidP="008C70FF">
      <w:pPr>
        <w:spacing w:after="0" w:line="240" w:lineRule="auto"/>
        <w:ind w:firstLine="709"/>
        <w:jc w:val="both"/>
        <w:rPr>
          <w:rFonts w:ascii="Times New Roman" w:hAnsi="Times New Roman"/>
          <w:sz w:val="20"/>
          <w:szCs w:val="20"/>
          <w:lang w:val="en-US"/>
        </w:rPr>
      </w:pPr>
      <w:r w:rsidRPr="00B53EF0">
        <w:rPr>
          <w:rFonts w:ascii="Times New Roman" w:hAnsi="Times New Roman"/>
          <w:sz w:val="20"/>
          <w:szCs w:val="20"/>
          <w:lang w:val="en-US"/>
        </w:rPr>
        <w:t xml:space="preserve">Mekanisme operasional </w:t>
      </w:r>
      <w:r w:rsidRPr="00B53EF0">
        <w:rPr>
          <w:rFonts w:ascii="Times New Roman" w:hAnsi="Times New Roman"/>
          <w:i/>
          <w:iCs/>
          <w:sz w:val="20"/>
          <w:szCs w:val="20"/>
          <w:lang w:val="en-US"/>
        </w:rPr>
        <w:t>(operational mechanism)</w:t>
      </w:r>
      <w:r w:rsidRPr="00B53EF0">
        <w:rPr>
          <w:rFonts w:ascii="Times New Roman" w:hAnsi="Times New Roman"/>
          <w:sz w:val="20"/>
          <w:szCs w:val="20"/>
          <w:lang w:val="en-US"/>
        </w:rPr>
        <w:t xml:space="preserve"> berkaitan dengan pola, cara/metode dan prosedur serta proses pelaksanaan dalam implementasi praktis. Pelaksanaan kegiatan pengembangan pariwisata dilaksanakan secara manual yang dilakukan oleh masyarakat dengan mengelola beberapa obyek wisata, sedangkan DISPORABUDPAR melakukan kerjasama dengan berbagai instansi-instansi terkait serta mempromosikan potensi pariwisata yang ada di Kecamatan Wonosalam baik tingkat regional maupun nasional melalui seminar-seminar maupun internet.</w:t>
      </w:r>
      <w:r w:rsidR="008C70FF">
        <w:rPr>
          <w:rFonts w:ascii="Times New Roman" w:hAnsi="Times New Roman"/>
          <w:sz w:val="20"/>
          <w:szCs w:val="20"/>
          <w:lang w:val="en-US"/>
        </w:rPr>
        <w:t xml:space="preserve"> </w:t>
      </w:r>
      <w:r w:rsidRPr="00B53EF0">
        <w:rPr>
          <w:rFonts w:ascii="Times New Roman" w:hAnsi="Times New Roman"/>
          <w:sz w:val="20"/>
          <w:szCs w:val="20"/>
          <w:lang w:val="en-US"/>
        </w:rPr>
        <w:t xml:space="preserve">Dengan adanya kegiatan pengembangan pariwisata di Kecamatan Wonosalam, perkembangan </w:t>
      </w:r>
      <w:r w:rsidRPr="00B53EF0">
        <w:rPr>
          <w:rFonts w:ascii="Times New Roman" w:hAnsi="Times New Roman"/>
          <w:bCs/>
          <w:sz w:val="20"/>
          <w:szCs w:val="20"/>
          <w:lang w:val="en-US"/>
        </w:rPr>
        <w:t>pariwisata di Kecamatan Wonosalam terutama wisata alamnya mengalami kenaikan cukup berarti dari sisi kesadaran masyarakat akan berwisata sehingga jumlah pengunjung pariwisata meningkat terutama pada hari libur.</w:t>
      </w:r>
      <w:r w:rsidR="008C70FF">
        <w:rPr>
          <w:rFonts w:ascii="Times New Roman" w:hAnsi="Times New Roman"/>
          <w:sz w:val="20"/>
          <w:szCs w:val="20"/>
          <w:lang w:val="en-US"/>
        </w:rPr>
        <w:t xml:space="preserve"> </w:t>
      </w:r>
      <w:r w:rsidRPr="00B53EF0">
        <w:rPr>
          <w:rFonts w:ascii="Times New Roman" w:hAnsi="Times New Roman"/>
          <w:bCs/>
          <w:sz w:val="20"/>
          <w:szCs w:val="20"/>
          <w:lang w:val="en-US"/>
        </w:rPr>
        <w:t xml:space="preserve">Dari penjelasan </w:t>
      </w:r>
      <w:r w:rsidR="008C70FF">
        <w:rPr>
          <w:rFonts w:ascii="Times New Roman" w:hAnsi="Times New Roman"/>
          <w:bCs/>
          <w:sz w:val="20"/>
          <w:szCs w:val="20"/>
          <w:lang w:val="en-US"/>
        </w:rPr>
        <w:t>tersebut</w:t>
      </w:r>
      <w:r w:rsidRPr="00B53EF0">
        <w:rPr>
          <w:rFonts w:ascii="Times New Roman" w:hAnsi="Times New Roman"/>
          <w:bCs/>
          <w:sz w:val="20"/>
          <w:szCs w:val="20"/>
          <w:lang w:val="en-US"/>
        </w:rPr>
        <w:t xml:space="preserve">, dapat disimpulkan bahwa pelaksanaan pengembangan pariwisata dilakukan oleh masyarakat dan DISPORABUDPAR. Pengelolaan beberapa obyek wisata dilakukan oleh masyarakat, sedangkan </w:t>
      </w:r>
      <w:r w:rsidRPr="00B53EF0">
        <w:rPr>
          <w:rFonts w:ascii="Times New Roman" w:hAnsi="Times New Roman"/>
          <w:sz w:val="20"/>
          <w:szCs w:val="20"/>
          <w:lang w:val="en-US"/>
        </w:rPr>
        <w:t>kerjasama dengan berbagai instansi-instansi terkait serta mempromosikan potensi pariwisata melalui seminar-seminar maupun internet dilakukan oleh DISPORABUDPAR.</w:t>
      </w:r>
    </w:p>
    <w:p w:rsidR="008C70FF" w:rsidRDefault="008C70FF" w:rsidP="008C70FF">
      <w:pPr>
        <w:spacing w:after="0" w:line="240" w:lineRule="auto"/>
        <w:ind w:firstLine="709"/>
        <w:jc w:val="both"/>
        <w:rPr>
          <w:rFonts w:ascii="Times New Roman" w:hAnsi="Times New Roman"/>
          <w:sz w:val="20"/>
          <w:szCs w:val="20"/>
          <w:lang w:val="en-US"/>
        </w:rPr>
      </w:pPr>
      <w:r>
        <w:rPr>
          <w:rFonts w:ascii="Times New Roman" w:hAnsi="Times New Roman"/>
          <w:sz w:val="20"/>
          <w:szCs w:val="20"/>
          <w:lang w:val="en-US"/>
        </w:rPr>
        <w:t xml:space="preserve">Tatanan sosial juga </w:t>
      </w:r>
      <w:r w:rsidRPr="004E6DC6">
        <w:rPr>
          <w:rFonts w:ascii="Times New Roman" w:hAnsi="Times New Roman"/>
          <w:sz w:val="20"/>
          <w:szCs w:val="20"/>
          <w:lang w:val="en-US"/>
        </w:rPr>
        <w:t xml:space="preserve">penting dipertimbangkan berkaitan dengan perancangan </w:t>
      </w:r>
      <w:r>
        <w:rPr>
          <w:rFonts w:ascii="Times New Roman" w:hAnsi="Times New Roman"/>
          <w:sz w:val="20"/>
          <w:szCs w:val="20"/>
          <w:lang w:val="en-US"/>
        </w:rPr>
        <w:t>instrumen</w:t>
      </w:r>
      <w:r w:rsidRPr="004E6DC6">
        <w:rPr>
          <w:rFonts w:ascii="Times New Roman" w:hAnsi="Times New Roman"/>
          <w:sz w:val="20"/>
          <w:szCs w:val="20"/>
          <w:lang w:val="en-US"/>
        </w:rPr>
        <w:t xml:space="preserve"> kebijakan</w:t>
      </w:r>
      <w:r>
        <w:rPr>
          <w:rFonts w:ascii="Times New Roman" w:hAnsi="Times New Roman"/>
          <w:sz w:val="20"/>
          <w:szCs w:val="20"/>
          <w:lang w:val="en-US"/>
        </w:rPr>
        <w:t>.</w:t>
      </w:r>
      <w:r w:rsidRPr="008C70FF">
        <w:rPr>
          <w:rFonts w:ascii="Times New Roman" w:eastAsiaTheme="minorHAnsi" w:hAnsi="Times New Roman"/>
          <w:noProof w:val="0"/>
          <w:sz w:val="24"/>
          <w:szCs w:val="24"/>
          <w:lang w:val="en-US"/>
        </w:rPr>
        <w:t xml:space="preserve"> </w:t>
      </w:r>
      <w:r w:rsidRPr="008C70FF">
        <w:rPr>
          <w:rFonts w:ascii="Times New Roman" w:hAnsi="Times New Roman"/>
          <w:sz w:val="20"/>
          <w:szCs w:val="20"/>
          <w:lang w:val="en-US"/>
        </w:rPr>
        <w:t xml:space="preserve">Dalam mengembangkan dan membangun pariwisata, diperlukan dukungan dari berbagai pihak baik pemerintah, swasta maupun masyarakat. Partisipasi masyarakat mempunyai peran yang sangat penting dalam menunjang pembangunan pariwisata. </w:t>
      </w:r>
      <w:r>
        <w:rPr>
          <w:rFonts w:ascii="Times New Roman" w:hAnsi="Times New Roman"/>
          <w:sz w:val="20"/>
          <w:szCs w:val="20"/>
          <w:lang w:val="en-US"/>
        </w:rPr>
        <w:t xml:space="preserve"> </w:t>
      </w:r>
      <w:r w:rsidRPr="008C70FF">
        <w:rPr>
          <w:rFonts w:ascii="Times New Roman" w:hAnsi="Times New Roman"/>
          <w:sz w:val="20"/>
          <w:szCs w:val="20"/>
          <w:lang w:val="en-US"/>
        </w:rPr>
        <w:t>Partisipasi masyarakat di Kecamatan Wonosalam dalam pengembangan pariwisata sudah aktif, dibuktikan dengan adanya sebuah lembaga kelompok sadar wisata atau ladewi (lembaga desa wisata) serta adanya beberapa obyek wisata yang dikelola masyarakat.</w:t>
      </w:r>
      <w:r>
        <w:rPr>
          <w:rFonts w:ascii="Times New Roman" w:hAnsi="Times New Roman"/>
          <w:sz w:val="20"/>
          <w:szCs w:val="20"/>
          <w:lang w:val="en-US"/>
        </w:rPr>
        <w:t xml:space="preserve"> </w:t>
      </w:r>
      <w:r w:rsidRPr="008C70FF">
        <w:rPr>
          <w:rFonts w:ascii="Times New Roman" w:hAnsi="Times New Roman"/>
          <w:sz w:val="20"/>
          <w:szCs w:val="20"/>
          <w:lang w:val="en-US"/>
        </w:rPr>
        <w:t xml:space="preserve">Dalam pelaksanaan pengembangan pariwisata dibutuhkan partisipasi dari </w:t>
      </w:r>
      <w:r w:rsidRPr="008C70FF">
        <w:rPr>
          <w:rFonts w:ascii="Times New Roman" w:hAnsi="Times New Roman"/>
          <w:i/>
          <w:sz w:val="20"/>
          <w:szCs w:val="20"/>
          <w:lang w:val="en-US"/>
        </w:rPr>
        <w:t>stakeholder</w:t>
      </w:r>
      <w:r w:rsidRPr="008C70FF">
        <w:rPr>
          <w:rFonts w:ascii="Times New Roman" w:hAnsi="Times New Roman"/>
          <w:sz w:val="20"/>
          <w:szCs w:val="20"/>
          <w:lang w:val="en-US"/>
        </w:rPr>
        <w:t xml:space="preserve"> pariwisata.</w:t>
      </w:r>
      <w:r w:rsidRPr="008C70FF">
        <w:rPr>
          <w:rFonts w:ascii="Times New Roman" w:hAnsi="Times New Roman"/>
          <w:i/>
          <w:sz w:val="20"/>
          <w:szCs w:val="20"/>
          <w:lang w:val="en-US"/>
        </w:rPr>
        <w:t xml:space="preserve"> Stakeholder</w:t>
      </w:r>
      <w:r w:rsidRPr="008C70FF">
        <w:rPr>
          <w:rFonts w:ascii="Times New Roman" w:hAnsi="Times New Roman"/>
          <w:sz w:val="20"/>
          <w:szCs w:val="20"/>
          <w:lang w:val="en-US"/>
        </w:rPr>
        <w:t xml:space="preserve"> adalah </w:t>
      </w:r>
      <w:r w:rsidRPr="008C70FF">
        <w:rPr>
          <w:rFonts w:ascii="Times New Roman" w:hAnsi="Times New Roman"/>
          <w:sz w:val="20"/>
          <w:szCs w:val="20"/>
        </w:rPr>
        <w:t>kelompok atau individu yang dapat mempengaruhi dan atau dipengaruhi oleh suatu pencapaian tujuan tertentu</w:t>
      </w:r>
      <w:r w:rsidRPr="008C70FF">
        <w:rPr>
          <w:rFonts w:ascii="Times New Roman" w:hAnsi="Times New Roman"/>
          <w:sz w:val="20"/>
          <w:szCs w:val="20"/>
          <w:lang w:val="en-US"/>
        </w:rPr>
        <w:t xml:space="preserve">. Partisipasi </w:t>
      </w:r>
      <w:r w:rsidRPr="008C70FF">
        <w:rPr>
          <w:rFonts w:ascii="Times New Roman" w:hAnsi="Times New Roman"/>
          <w:i/>
          <w:sz w:val="20"/>
          <w:szCs w:val="20"/>
          <w:lang w:val="en-US"/>
        </w:rPr>
        <w:t>stakeholder</w:t>
      </w:r>
      <w:r w:rsidRPr="008C70FF">
        <w:rPr>
          <w:rFonts w:ascii="Times New Roman" w:hAnsi="Times New Roman"/>
          <w:sz w:val="20"/>
          <w:szCs w:val="20"/>
          <w:lang w:val="en-US"/>
        </w:rPr>
        <w:t xml:space="preserve"> adalah dengan mengelola beberapa obyek wisata yang ada di Kecamatan Wonosalam serta membantu mempromosikan potensi wisata yang ada. </w:t>
      </w:r>
      <w:r w:rsidRPr="008C70FF">
        <w:rPr>
          <w:rFonts w:ascii="Times New Roman" w:hAnsi="Times New Roman"/>
          <w:i/>
          <w:sz w:val="20"/>
          <w:szCs w:val="20"/>
          <w:lang w:val="en-US"/>
        </w:rPr>
        <w:t>Stakeholder</w:t>
      </w:r>
      <w:r w:rsidRPr="008C70FF">
        <w:rPr>
          <w:rFonts w:ascii="Times New Roman" w:hAnsi="Times New Roman"/>
          <w:sz w:val="20"/>
          <w:szCs w:val="20"/>
          <w:lang w:val="en-US"/>
        </w:rPr>
        <w:t xml:space="preserve"> pariwisata yang membantu mempromosikan potensi wisata yang ada di Kecamatan Wonosalam adalah </w:t>
      </w:r>
      <w:r w:rsidRPr="008C70FF">
        <w:rPr>
          <w:rFonts w:ascii="Times New Roman" w:hAnsi="Times New Roman"/>
          <w:i/>
          <w:sz w:val="20"/>
          <w:szCs w:val="20"/>
          <w:lang w:val="en-US"/>
        </w:rPr>
        <w:t>travel agent</w:t>
      </w:r>
      <w:r w:rsidRPr="008C70FF">
        <w:rPr>
          <w:rFonts w:ascii="Times New Roman" w:hAnsi="Times New Roman"/>
          <w:sz w:val="20"/>
          <w:szCs w:val="20"/>
          <w:lang w:val="en-US"/>
        </w:rPr>
        <w:t xml:space="preserve"> dan BPPD. Sedangkan yang membantu mengelola beberapa obyek wisata adalah karang taruna.</w:t>
      </w:r>
      <w:r>
        <w:rPr>
          <w:rFonts w:ascii="Times New Roman" w:hAnsi="Times New Roman"/>
          <w:sz w:val="20"/>
          <w:szCs w:val="20"/>
          <w:lang w:val="en-US"/>
        </w:rPr>
        <w:t xml:space="preserve"> </w:t>
      </w:r>
      <w:r w:rsidRPr="008C70FF">
        <w:rPr>
          <w:rFonts w:ascii="Times New Roman" w:hAnsi="Times New Roman"/>
          <w:sz w:val="20"/>
          <w:szCs w:val="20"/>
          <w:lang w:val="en-US"/>
        </w:rPr>
        <w:t xml:space="preserve">Dari penjelasan </w:t>
      </w:r>
      <w:r>
        <w:rPr>
          <w:rFonts w:ascii="Times New Roman" w:hAnsi="Times New Roman"/>
          <w:sz w:val="20"/>
          <w:szCs w:val="20"/>
          <w:lang w:val="en-US"/>
        </w:rPr>
        <w:t xml:space="preserve">tersebut </w:t>
      </w:r>
      <w:r w:rsidRPr="008C70FF">
        <w:rPr>
          <w:rFonts w:ascii="Times New Roman" w:hAnsi="Times New Roman"/>
          <w:sz w:val="20"/>
          <w:szCs w:val="20"/>
          <w:lang w:val="en-US"/>
        </w:rPr>
        <w:t xml:space="preserve">dapat disimpulkan bahwa masyarakat Kecamatan Wonosalam sudah berpartisipasi aktif dalam pengembangan pariwisata dengan membentuk lembaga kelompok sadar wisata atau ladewi (lembaga desa wisata) serta adanya beberapa obyek wisata yang dikelola masyarakat. Sedangkan </w:t>
      </w:r>
      <w:r w:rsidRPr="008C70FF">
        <w:rPr>
          <w:rFonts w:ascii="Times New Roman" w:hAnsi="Times New Roman"/>
          <w:i/>
          <w:sz w:val="20"/>
          <w:szCs w:val="20"/>
          <w:lang w:val="en-US"/>
        </w:rPr>
        <w:t>stakeholder</w:t>
      </w:r>
      <w:r w:rsidRPr="008C70FF">
        <w:rPr>
          <w:rFonts w:ascii="Times New Roman" w:hAnsi="Times New Roman"/>
          <w:sz w:val="20"/>
          <w:szCs w:val="20"/>
          <w:lang w:val="en-US"/>
        </w:rPr>
        <w:t xml:space="preserve"> pariwisata membantu mempromosikan potensi wisata yang ada dan juga ikut membantu mengelola beberapa obyek wisata.</w:t>
      </w:r>
    </w:p>
    <w:p w:rsidR="008C70FF" w:rsidRDefault="008C70FF" w:rsidP="008C70FF">
      <w:pPr>
        <w:spacing w:after="0" w:line="240" w:lineRule="auto"/>
        <w:ind w:firstLine="709"/>
        <w:jc w:val="both"/>
        <w:rPr>
          <w:rFonts w:ascii="Times New Roman" w:hAnsi="Times New Roman"/>
          <w:sz w:val="20"/>
          <w:szCs w:val="20"/>
          <w:lang w:val="en-US"/>
        </w:rPr>
      </w:pPr>
    </w:p>
    <w:p w:rsidR="008C70FF" w:rsidRDefault="008C70FF" w:rsidP="008C70FF">
      <w:pPr>
        <w:spacing w:after="0" w:line="240" w:lineRule="auto"/>
        <w:jc w:val="both"/>
        <w:rPr>
          <w:rFonts w:ascii="Times New Roman" w:hAnsi="Times New Roman"/>
          <w:b/>
          <w:sz w:val="20"/>
          <w:szCs w:val="20"/>
          <w:lang w:val="en-US"/>
        </w:rPr>
      </w:pPr>
      <w:r w:rsidRPr="008C70FF">
        <w:rPr>
          <w:rFonts w:ascii="Times New Roman" w:hAnsi="Times New Roman"/>
          <w:b/>
          <w:sz w:val="20"/>
          <w:szCs w:val="20"/>
          <w:lang w:val="en-US"/>
        </w:rPr>
        <w:t>Kesimpulan</w:t>
      </w:r>
    </w:p>
    <w:p w:rsidR="008C70FF" w:rsidRDefault="008C70FF" w:rsidP="008C70FF">
      <w:pPr>
        <w:spacing w:after="0" w:line="240" w:lineRule="auto"/>
        <w:ind w:firstLine="709"/>
        <w:jc w:val="both"/>
        <w:rPr>
          <w:rFonts w:ascii="Times New Roman" w:hAnsi="Times New Roman"/>
          <w:sz w:val="20"/>
          <w:szCs w:val="20"/>
          <w:lang w:val="en-US"/>
        </w:rPr>
      </w:pPr>
      <w:r w:rsidRPr="008C70FF">
        <w:rPr>
          <w:rFonts w:ascii="Times New Roman" w:hAnsi="Times New Roman"/>
          <w:sz w:val="20"/>
          <w:szCs w:val="20"/>
          <w:lang w:val="en-US"/>
        </w:rPr>
        <w:t>Setelah melakukan analisa dan interpretasi pada bab sebelumnya, peneliti akan menyajikan kesimpulan dan saran dari penelitian berdasarkan hasil temuan data di lapangan. Kesimpulan ini akan menjawab rumusan masalah yang telah dikemukakan sebelumnya.Berdasarkan hasil penelitian tentang analisis kebijakan terhadap pengembangan pariwisata di Kecamatan Wonosalam Kabupaten Jombang, maka dapat diambil kesimpulan sebagai berikut:</w:t>
      </w:r>
      <w:r>
        <w:rPr>
          <w:rFonts w:ascii="Times New Roman" w:hAnsi="Times New Roman"/>
          <w:sz w:val="20"/>
          <w:szCs w:val="20"/>
          <w:lang w:val="en-US"/>
        </w:rPr>
        <w:t xml:space="preserve"> 1) </w:t>
      </w:r>
      <w:r w:rsidRPr="008C70FF">
        <w:rPr>
          <w:rFonts w:ascii="Times New Roman" w:hAnsi="Times New Roman"/>
          <w:sz w:val="20"/>
          <w:szCs w:val="20"/>
          <w:lang w:val="en-US"/>
        </w:rPr>
        <w:t xml:space="preserve">Dilihat dari sudut pandang teori dengan menggunakan 3 instrumen yaitu piranti hukum, tatanan kelembagaan dan mekanisme operasional dapat disimpulkan bahwa pengembangan pariwisata di Kecamatan Wonosalam </w:t>
      </w:r>
      <w:r>
        <w:rPr>
          <w:rFonts w:ascii="Times New Roman" w:hAnsi="Times New Roman"/>
          <w:sz w:val="20"/>
          <w:szCs w:val="20"/>
          <w:lang w:val="en-US"/>
        </w:rPr>
        <w:t xml:space="preserve">sudah cukup baik; 2) </w:t>
      </w:r>
      <w:r w:rsidRPr="008C70FF">
        <w:rPr>
          <w:rFonts w:ascii="Times New Roman" w:hAnsi="Times New Roman"/>
          <w:sz w:val="20"/>
          <w:szCs w:val="20"/>
          <w:lang w:val="en-US"/>
        </w:rPr>
        <w:t xml:space="preserve">Dalam pelaksanaan pengembangan pariwisata, DISPORABUDPAR selalu berusaha dalam mengembangkan pariwisata di Kecamatan Wonosalam yaitu dengan melakukan program promosi pariwisata, program pengembangan destinasi pariwisata dan program kemitraan pariwisata. Program promosi pariwisata dilakukan dengan penyelenggaraan festival </w:t>
      </w:r>
      <w:r w:rsidRPr="008C70FF">
        <w:rPr>
          <w:rFonts w:ascii="Times New Roman" w:hAnsi="Times New Roman"/>
          <w:i/>
          <w:sz w:val="20"/>
          <w:szCs w:val="20"/>
          <w:lang w:val="en-US"/>
        </w:rPr>
        <w:t>kenduren</w:t>
      </w:r>
      <w:r w:rsidRPr="008C70FF">
        <w:rPr>
          <w:rFonts w:ascii="Times New Roman" w:hAnsi="Times New Roman"/>
          <w:sz w:val="20"/>
          <w:szCs w:val="20"/>
          <w:lang w:val="en-US"/>
        </w:rPr>
        <w:t xml:space="preserve"> atau </w:t>
      </w:r>
      <w:r w:rsidRPr="008C70FF">
        <w:rPr>
          <w:rFonts w:ascii="Times New Roman" w:hAnsi="Times New Roman"/>
          <w:i/>
          <w:sz w:val="20"/>
          <w:szCs w:val="20"/>
          <w:lang w:val="en-US"/>
        </w:rPr>
        <w:t>kenduri</w:t>
      </w:r>
      <w:r w:rsidRPr="008C70FF">
        <w:rPr>
          <w:rFonts w:ascii="Times New Roman" w:hAnsi="Times New Roman"/>
          <w:sz w:val="20"/>
          <w:szCs w:val="20"/>
          <w:lang w:val="en-US"/>
        </w:rPr>
        <w:t xml:space="preserve"> durian selain promosi pariwisata melalui internet. Sedangkan program kemitraan pariwisata, DISPORABUDPAR melakukan kerjasama dengan beberapa instansi terkait untuk membantu mengembangkan pariwisata di Kecamatan Wonosalam.</w:t>
      </w:r>
    </w:p>
    <w:p w:rsidR="008C70FF" w:rsidRDefault="008C70FF" w:rsidP="008C70FF">
      <w:pPr>
        <w:spacing w:after="0" w:line="240" w:lineRule="auto"/>
        <w:ind w:firstLine="709"/>
        <w:jc w:val="both"/>
        <w:rPr>
          <w:rFonts w:ascii="Times New Roman" w:hAnsi="Times New Roman"/>
          <w:sz w:val="20"/>
          <w:szCs w:val="20"/>
          <w:lang w:val="en-US"/>
        </w:rPr>
      </w:pPr>
    </w:p>
    <w:p w:rsidR="008C70FF" w:rsidRDefault="008C70FF" w:rsidP="008C70FF">
      <w:pPr>
        <w:spacing w:after="0" w:line="240" w:lineRule="auto"/>
        <w:jc w:val="both"/>
        <w:rPr>
          <w:rFonts w:ascii="Times New Roman" w:hAnsi="Times New Roman"/>
          <w:b/>
          <w:sz w:val="20"/>
          <w:szCs w:val="20"/>
          <w:lang w:val="en-US"/>
        </w:rPr>
      </w:pPr>
      <w:r w:rsidRPr="008C70FF">
        <w:rPr>
          <w:rFonts w:ascii="Times New Roman" w:hAnsi="Times New Roman"/>
          <w:b/>
          <w:sz w:val="20"/>
          <w:szCs w:val="20"/>
          <w:lang w:val="en-US"/>
        </w:rPr>
        <w:t>Saran</w:t>
      </w:r>
    </w:p>
    <w:p w:rsidR="008C70FF" w:rsidRDefault="008C70FF" w:rsidP="008C70FF">
      <w:pPr>
        <w:spacing w:after="0" w:line="240" w:lineRule="auto"/>
        <w:ind w:firstLine="709"/>
        <w:jc w:val="both"/>
        <w:rPr>
          <w:rFonts w:ascii="Times New Roman" w:hAnsi="Times New Roman"/>
          <w:sz w:val="20"/>
          <w:szCs w:val="20"/>
          <w:lang w:val="en-US"/>
        </w:rPr>
      </w:pPr>
      <w:r w:rsidRPr="008C70FF">
        <w:rPr>
          <w:rFonts w:ascii="Times New Roman" w:hAnsi="Times New Roman"/>
          <w:sz w:val="20"/>
          <w:szCs w:val="20"/>
          <w:lang w:val="en-US"/>
        </w:rPr>
        <w:t>Saran hasil penelitian tentang analisis kebijakan terhadaap pengembangan pariwisata di Keamatan Wonosalam Kabupaten Jombang, maka peneliti merekomendasikan saran sebagai berikut:</w:t>
      </w:r>
      <w:r>
        <w:rPr>
          <w:rFonts w:ascii="Times New Roman" w:hAnsi="Times New Roman"/>
          <w:sz w:val="20"/>
          <w:szCs w:val="20"/>
          <w:lang w:val="en-US"/>
        </w:rPr>
        <w:t xml:space="preserve"> 1) </w:t>
      </w:r>
      <w:r w:rsidRPr="008C70FF">
        <w:rPr>
          <w:rFonts w:ascii="Times New Roman" w:hAnsi="Times New Roman"/>
          <w:sz w:val="20"/>
          <w:szCs w:val="20"/>
          <w:lang w:val="en-US"/>
        </w:rPr>
        <w:t>Membentuk suatu kebijakan pariwisata yang dapat mendukung pelaksanaan pengembangan pariwisata terutama di Kecamatan Wonosalam yang memiliki banyak potensi pariwisata</w:t>
      </w:r>
      <w:r>
        <w:rPr>
          <w:rFonts w:ascii="Times New Roman" w:hAnsi="Times New Roman"/>
          <w:sz w:val="20"/>
          <w:szCs w:val="20"/>
          <w:lang w:val="en-US"/>
        </w:rPr>
        <w:t xml:space="preserve">; 2) </w:t>
      </w:r>
      <w:r w:rsidRPr="008C70FF">
        <w:rPr>
          <w:rFonts w:ascii="Times New Roman" w:hAnsi="Times New Roman"/>
          <w:sz w:val="20"/>
          <w:szCs w:val="20"/>
          <w:lang w:val="en-US"/>
        </w:rPr>
        <w:t xml:space="preserve">Meningkatkan kerjasama dengan institusi-institusi terkait serta </w:t>
      </w:r>
      <w:r w:rsidRPr="008C70FF">
        <w:rPr>
          <w:rFonts w:ascii="Times New Roman" w:hAnsi="Times New Roman"/>
          <w:i/>
          <w:sz w:val="20"/>
          <w:szCs w:val="20"/>
          <w:lang w:val="en-US"/>
        </w:rPr>
        <w:t>stakeholder</w:t>
      </w:r>
      <w:r w:rsidRPr="008C70FF">
        <w:rPr>
          <w:rFonts w:ascii="Times New Roman" w:hAnsi="Times New Roman"/>
          <w:sz w:val="20"/>
          <w:szCs w:val="20"/>
          <w:lang w:val="en-US"/>
        </w:rPr>
        <w:t xml:space="preserve"> pariwisata untuk menunjang kelancaran pariwisata seperti pengadaan dan perbaikan jalan, transportasi, serta fasilitas-fasilitas yang diperluk</w:t>
      </w:r>
      <w:r>
        <w:rPr>
          <w:rFonts w:ascii="Times New Roman" w:hAnsi="Times New Roman"/>
          <w:sz w:val="20"/>
          <w:szCs w:val="20"/>
          <w:lang w:val="en-US"/>
        </w:rPr>
        <w:t xml:space="preserve">an di sekitar lokasi pariwisata; 3) </w:t>
      </w:r>
      <w:r w:rsidRPr="008C70FF">
        <w:rPr>
          <w:rFonts w:ascii="Times New Roman" w:hAnsi="Times New Roman"/>
          <w:sz w:val="20"/>
          <w:szCs w:val="20"/>
          <w:lang w:val="en-US"/>
        </w:rPr>
        <w:t xml:space="preserve">Mengadakan pelatihan pengembangan sumber daya manusia agar dapat mengelola potensi pariwisata secara optimal sehingga pengembangan </w:t>
      </w:r>
      <w:r>
        <w:rPr>
          <w:rFonts w:ascii="Times New Roman" w:hAnsi="Times New Roman"/>
          <w:sz w:val="20"/>
          <w:szCs w:val="20"/>
          <w:lang w:val="en-US"/>
        </w:rPr>
        <w:t xml:space="preserve">pariwisata berjalan dengan baik; 4) </w:t>
      </w:r>
      <w:r w:rsidRPr="008C70FF">
        <w:rPr>
          <w:rFonts w:ascii="Times New Roman" w:hAnsi="Times New Roman"/>
          <w:sz w:val="20"/>
          <w:szCs w:val="20"/>
          <w:lang w:val="en-US"/>
        </w:rPr>
        <w:t>Memprioritaskan keselamatan pengunjung guna mencegah terjadinya kecelakaan di obyek wisata karena letak Kecamatan Wonosalam berada di dataran tinggi yang rawan banjir maupun</w:t>
      </w:r>
      <w:r>
        <w:rPr>
          <w:rFonts w:ascii="Times New Roman" w:hAnsi="Times New Roman"/>
          <w:sz w:val="20"/>
          <w:szCs w:val="20"/>
          <w:lang w:val="en-US"/>
        </w:rPr>
        <w:t xml:space="preserve"> longsor; 5) </w:t>
      </w:r>
      <w:r w:rsidRPr="008C70FF">
        <w:rPr>
          <w:rFonts w:ascii="Times New Roman" w:hAnsi="Times New Roman"/>
          <w:sz w:val="20"/>
          <w:szCs w:val="20"/>
          <w:lang w:val="en-US"/>
        </w:rPr>
        <w:t>Meningkatkan kesadaran masyarakat akan pentingnya pariwisata sehingga pengembangan pariwisata tidak hanya menjadi tanggungjawab pemerintah tetapi juga masyarakat.</w:t>
      </w:r>
    </w:p>
    <w:p w:rsidR="008C70FF" w:rsidRDefault="008C70FF" w:rsidP="008C70FF">
      <w:pPr>
        <w:spacing w:after="0" w:line="240" w:lineRule="auto"/>
        <w:ind w:firstLine="709"/>
        <w:jc w:val="both"/>
        <w:rPr>
          <w:rFonts w:ascii="Times New Roman" w:hAnsi="Times New Roman"/>
          <w:sz w:val="20"/>
          <w:szCs w:val="20"/>
          <w:lang w:val="en-US"/>
        </w:rPr>
      </w:pPr>
    </w:p>
    <w:p w:rsidR="008C70FF" w:rsidRDefault="008C70FF" w:rsidP="008C70FF">
      <w:pPr>
        <w:spacing w:after="0" w:line="240" w:lineRule="auto"/>
        <w:jc w:val="center"/>
        <w:rPr>
          <w:rFonts w:ascii="Times New Roman" w:hAnsi="Times New Roman"/>
          <w:b/>
          <w:sz w:val="20"/>
          <w:szCs w:val="20"/>
          <w:lang w:val="en-US"/>
        </w:rPr>
      </w:pPr>
      <w:r w:rsidRPr="008C70FF">
        <w:rPr>
          <w:rFonts w:ascii="Times New Roman" w:hAnsi="Times New Roman"/>
          <w:b/>
          <w:sz w:val="20"/>
          <w:szCs w:val="20"/>
          <w:lang w:val="en-US"/>
        </w:rPr>
        <w:t>Daftar Pustaka</w:t>
      </w:r>
    </w:p>
    <w:p w:rsidR="00184F1E" w:rsidRDefault="00184F1E" w:rsidP="008C70FF">
      <w:pPr>
        <w:spacing w:after="0" w:line="240" w:lineRule="auto"/>
        <w:jc w:val="center"/>
        <w:rPr>
          <w:rFonts w:ascii="Times New Roman" w:hAnsi="Times New Roman"/>
          <w:b/>
          <w:sz w:val="20"/>
          <w:szCs w:val="20"/>
          <w:lang w:val="en-US"/>
        </w:rPr>
      </w:pPr>
    </w:p>
    <w:p w:rsidR="008C70FF" w:rsidRPr="008C70FF" w:rsidRDefault="008C70FF" w:rsidP="00184F1E">
      <w:pPr>
        <w:spacing w:after="0" w:line="240" w:lineRule="auto"/>
        <w:jc w:val="both"/>
        <w:rPr>
          <w:rFonts w:ascii="Times New Roman" w:hAnsi="Times New Roman"/>
          <w:sz w:val="20"/>
          <w:szCs w:val="20"/>
        </w:rPr>
      </w:pPr>
      <w:r w:rsidRPr="008C70FF">
        <w:rPr>
          <w:rFonts w:ascii="Times New Roman" w:hAnsi="Times New Roman"/>
          <w:sz w:val="20"/>
          <w:szCs w:val="20"/>
        </w:rPr>
        <w:t xml:space="preserve">Agustino, Leo. 2008. </w:t>
      </w:r>
      <w:r w:rsidRPr="008C70FF">
        <w:rPr>
          <w:rFonts w:ascii="Times New Roman" w:hAnsi="Times New Roman"/>
          <w:i/>
          <w:sz w:val="20"/>
          <w:szCs w:val="20"/>
        </w:rPr>
        <w:t>Dasar-dasar Kebijakan Publik</w:t>
      </w:r>
      <w:r w:rsidRPr="008C70FF">
        <w:rPr>
          <w:rFonts w:ascii="Times New Roman" w:hAnsi="Times New Roman"/>
          <w:sz w:val="20"/>
          <w:szCs w:val="20"/>
        </w:rPr>
        <w:t>. Bandung: Alfabeta</w:t>
      </w:r>
    </w:p>
    <w:p w:rsidR="008C70FF" w:rsidRPr="008C70FF" w:rsidRDefault="008C70FF" w:rsidP="00184F1E">
      <w:pPr>
        <w:spacing w:after="0" w:line="240" w:lineRule="auto"/>
        <w:jc w:val="both"/>
        <w:rPr>
          <w:rFonts w:ascii="Times New Roman" w:hAnsi="Times New Roman"/>
          <w:sz w:val="20"/>
          <w:szCs w:val="20"/>
        </w:rPr>
      </w:pPr>
      <w:r w:rsidRPr="008C70FF">
        <w:rPr>
          <w:rFonts w:ascii="Times New Roman" w:hAnsi="Times New Roman"/>
          <w:sz w:val="20"/>
          <w:szCs w:val="20"/>
        </w:rPr>
        <w:t xml:space="preserve">Ariadi, Septi dan Sudarso. 2005. </w:t>
      </w:r>
      <w:r w:rsidRPr="008C70FF">
        <w:rPr>
          <w:rFonts w:ascii="Times New Roman" w:hAnsi="Times New Roman"/>
          <w:i/>
          <w:sz w:val="20"/>
          <w:szCs w:val="20"/>
        </w:rPr>
        <w:t>Pengembangan Pengelolaan Wisata Alam : Dalam Rangka Meningkatkan Pendapatan Masyarakat di Jawa Timur</w:t>
      </w:r>
      <w:r w:rsidRPr="008C70FF">
        <w:rPr>
          <w:rFonts w:ascii="Times New Roman" w:hAnsi="Times New Roman"/>
          <w:sz w:val="20"/>
          <w:szCs w:val="20"/>
        </w:rPr>
        <w:t>. Surabaya.</w:t>
      </w:r>
    </w:p>
    <w:p w:rsidR="008C70FF" w:rsidRPr="008C70FF" w:rsidRDefault="008C70FF" w:rsidP="00184F1E">
      <w:pPr>
        <w:spacing w:after="0" w:line="240" w:lineRule="auto"/>
        <w:jc w:val="both"/>
        <w:rPr>
          <w:rFonts w:ascii="Times New Roman" w:hAnsi="Times New Roman"/>
          <w:sz w:val="20"/>
          <w:szCs w:val="20"/>
        </w:rPr>
      </w:pPr>
      <w:r w:rsidRPr="008C70FF">
        <w:rPr>
          <w:rFonts w:ascii="Times New Roman" w:hAnsi="Times New Roman"/>
          <w:sz w:val="20"/>
          <w:szCs w:val="20"/>
        </w:rPr>
        <w:t xml:space="preserve">Arikunto, Suharsimi. 2006. </w:t>
      </w:r>
      <w:r w:rsidRPr="008C70FF">
        <w:rPr>
          <w:rFonts w:ascii="Times New Roman" w:hAnsi="Times New Roman"/>
          <w:i/>
          <w:sz w:val="20"/>
          <w:szCs w:val="20"/>
        </w:rPr>
        <w:t>Prosedur Penelitian: Suatu Pendekatan Praktik</w:t>
      </w:r>
      <w:r w:rsidRPr="008C70FF">
        <w:rPr>
          <w:rFonts w:ascii="Times New Roman" w:hAnsi="Times New Roman"/>
          <w:sz w:val="20"/>
          <w:szCs w:val="20"/>
        </w:rPr>
        <w:t>. Jakarta: Rineka Cipta</w:t>
      </w:r>
    </w:p>
    <w:p w:rsidR="008C70FF" w:rsidRPr="008C70FF" w:rsidRDefault="008C70FF" w:rsidP="00184F1E">
      <w:pPr>
        <w:spacing w:after="0" w:line="240" w:lineRule="auto"/>
        <w:jc w:val="both"/>
        <w:rPr>
          <w:rFonts w:ascii="Times New Roman" w:hAnsi="Times New Roman"/>
          <w:sz w:val="20"/>
          <w:szCs w:val="20"/>
        </w:rPr>
      </w:pPr>
      <w:r w:rsidRPr="008C70FF">
        <w:rPr>
          <w:rFonts w:ascii="Times New Roman" w:hAnsi="Times New Roman"/>
          <w:sz w:val="20"/>
          <w:szCs w:val="20"/>
        </w:rPr>
        <w:t xml:space="preserve">BPS. 2012. </w:t>
      </w:r>
      <w:r w:rsidRPr="008C70FF">
        <w:rPr>
          <w:rFonts w:ascii="Times New Roman" w:hAnsi="Times New Roman"/>
          <w:i/>
          <w:sz w:val="20"/>
          <w:szCs w:val="20"/>
        </w:rPr>
        <w:t>Jombang dalam Angka Tahun 2012</w:t>
      </w:r>
      <w:r w:rsidRPr="008C70FF">
        <w:rPr>
          <w:rFonts w:ascii="Times New Roman" w:hAnsi="Times New Roman"/>
          <w:sz w:val="20"/>
          <w:szCs w:val="20"/>
        </w:rPr>
        <w:t>. Badan Pusat Statistik Kabupaten Jombang</w:t>
      </w:r>
    </w:p>
    <w:p w:rsidR="008C70FF" w:rsidRPr="008C70FF" w:rsidRDefault="008C70FF" w:rsidP="00184F1E">
      <w:pPr>
        <w:spacing w:after="0" w:line="240" w:lineRule="auto"/>
        <w:jc w:val="both"/>
        <w:rPr>
          <w:rFonts w:ascii="Times New Roman" w:hAnsi="Times New Roman"/>
          <w:sz w:val="20"/>
          <w:szCs w:val="20"/>
        </w:rPr>
      </w:pPr>
      <w:r w:rsidRPr="008C70FF">
        <w:rPr>
          <w:rFonts w:ascii="Times New Roman" w:hAnsi="Times New Roman"/>
          <w:sz w:val="20"/>
          <w:szCs w:val="20"/>
        </w:rPr>
        <w:t xml:space="preserve">Bungin, Burhan M. 2008. </w:t>
      </w:r>
      <w:r w:rsidRPr="008C70FF">
        <w:rPr>
          <w:rFonts w:ascii="Times New Roman" w:hAnsi="Times New Roman"/>
          <w:i/>
          <w:sz w:val="20"/>
          <w:szCs w:val="20"/>
        </w:rPr>
        <w:t>Penelitian Kualitatif: Komunikasi, Ekonomi, Kebijakan Publik, dan Ilmu Sosial Lainnya</w:t>
      </w:r>
      <w:r w:rsidRPr="008C70FF">
        <w:rPr>
          <w:rFonts w:ascii="Times New Roman" w:hAnsi="Times New Roman"/>
          <w:sz w:val="20"/>
          <w:szCs w:val="20"/>
        </w:rPr>
        <w:t>. Jakarta: Kencana</w:t>
      </w:r>
    </w:p>
    <w:p w:rsidR="008C70FF" w:rsidRPr="008C70FF" w:rsidRDefault="008C70FF" w:rsidP="00184F1E">
      <w:pPr>
        <w:spacing w:after="0" w:line="240" w:lineRule="auto"/>
        <w:jc w:val="both"/>
        <w:rPr>
          <w:rFonts w:ascii="Times New Roman" w:hAnsi="Times New Roman"/>
          <w:sz w:val="20"/>
          <w:szCs w:val="20"/>
          <w:lang w:val="en-US"/>
        </w:rPr>
      </w:pPr>
      <w:r w:rsidRPr="008C70FF">
        <w:rPr>
          <w:rFonts w:ascii="Times New Roman" w:hAnsi="Times New Roman"/>
          <w:sz w:val="20"/>
          <w:szCs w:val="20"/>
        </w:rPr>
        <w:t xml:space="preserve">Hawlett, Michael dan M. Ramest. 1995. </w:t>
      </w:r>
      <w:r w:rsidRPr="008C70FF">
        <w:rPr>
          <w:rFonts w:ascii="Times New Roman" w:hAnsi="Times New Roman"/>
          <w:i/>
          <w:sz w:val="20"/>
          <w:szCs w:val="20"/>
        </w:rPr>
        <w:t>Studying Public Policy: Policy Cycles and Policy Subsystems</w:t>
      </w:r>
      <w:r w:rsidRPr="008C70FF">
        <w:rPr>
          <w:rFonts w:ascii="Times New Roman" w:hAnsi="Times New Roman"/>
          <w:sz w:val="20"/>
          <w:szCs w:val="20"/>
        </w:rPr>
        <w:t>. Canada: Oxford University Press</w:t>
      </w:r>
    </w:p>
    <w:p w:rsidR="008C70FF" w:rsidRPr="008C70FF" w:rsidRDefault="008C70FF" w:rsidP="00184F1E">
      <w:pPr>
        <w:spacing w:after="0" w:line="240" w:lineRule="auto"/>
        <w:jc w:val="both"/>
        <w:rPr>
          <w:rFonts w:ascii="Times New Roman" w:hAnsi="Times New Roman"/>
          <w:sz w:val="20"/>
          <w:szCs w:val="20"/>
        </w:rPr>
      </w:pPr>
      <w:r w:rsidRPr="008C70FF">
        <w:rPr>
          <w:rFonts w:ascii="Times New Roman" w:hAnsi="Times New Roman"/>
          <w:sz w:val="20"/>
          <w:szCs w:val="20"/>
        </w:rPr>
        <w:t xml:space="preserve">Indiahono, Dwiyanto. 2009. </w:t>
      </w:r>
      <w:r w:rsidRPr="008C70FF">
        <w:rPr>
          <w:rFonts w:ascii="Times New Roman" w:hAnsi="Times New Roman"/>
          <w:i/>
          <w:sz w:val="20"/>
          <w:szCs w:val="20"/>
        </w:rPr>
        <w:t>Kebijakan Publik Berbasis Dynamic Policy Analisys</w:t>
      </w:r>
      <w:r w:rsidRPr="008C70FF">
        <w:rPr>
          <w:rFonts w:ascii="Times New Roman" w:hAnsi="Times New Roman"/>
          <w:sz w:val="20"/>
          <w:szCs w:val="20"/>
        </w:rPr>
        <w:t>. Yogyakarta: Gava Media</w:t>
      </w:r>
    </w:p>
    <w:p w:rsidR="008C70FF" w:rsidRPr="008C70FF" w:rsidRDefault="008C70FF" w:rsidP="00184F1E">
      <w:pPr>
        <w:spacing w:after="0" w:line="240" w:lineRule="auto"/>
        <w:jc w:val="both"/>
        <w:rPr>
          <w:rFonts w:ascii="Times New Roman" w:hAnsi="Times New Roman"/>
          <w:sz w:val="20"/>
          <w:szCs w:val="20"/>
        </w:rPr>
      </w:pPr>
      <w:r w:rsidRPr="008C70FF">
        <w:rPr>
          <w:rFonts w:ascii="Times New Roman" w:hAnsi="Times New Roman"/>
          <w:sz w:val="20"/>
          <w:szCs w:val="20"/>
        </w:rPr>
        <w:t xml:space="preserve">Ismayanti. 2010. </w:t>
      </w:r>
      <w:r w:rsidRPr="008C70FF">
        <w:rPr>
          <w:rFonts w:ascii="Times New Roman" w:hAnsi="Times New Roman"/>
          <w:i/>
          <w:sz w:val="20"/>
          <w:szCs w:val="20"/>
        </w:rPr>
        <w:t>Pengantar Pariwisata</w:t>
      </w:r>
      <w:r w:rsidRPr="008C70FF">
        <w:rPr>
          <w:rFonts w:ascii="Times New Roman" w:hAnsi="Times New Roman"/>
          <w:sz w:val="20"/>
          <w:szCs w:val="20"/>
        </w:rPr>
        <w:t>. Jakarta: Grasindo</w:t>
      </w:r>
    </w:p>
    <w:p w:rsidR="008C70FF" w:rsidRPr="008C70FF" w:rsidRDefault="008C70FF" w:rsidP="00184F1E">
      <w:pPr>
        <w:spacing w:after="0" w:line="240" w:lineRule="auto"/>
        <w:jc w:val="both"/>
        <w:rPr>
          <w:rFonts w:ascii="Times New Roman" w:hAnsi="Times New Roman"/>
          <w:sz w:val="20"/>
          <w:szCs w:val="20"/>
        </w:rPr>
      </w:pPr>
      <w:r w:rsidRPr="008C70FF">
        <w:rPr>
          <w:rFonts w:ascii="Times New Roman" w:hAnsi="Times New Roman"/>
          <w:sz w:val="20"/>
          <w:szCs w:val="20"/>
        </w:rPr>
        <w:t>Moleong, Lexy J. 2005.</w:t>
      </w:r>
      <w:r w:rsidRPr="008C70FF">
        <w:rPr>
          <w:rFonts w:ascii="Times New Roman" w:hAnsi="Times New Roman"/>
          <w:i/>
          <w:sz w:val="20"/>
          <w:szCs w:val="20"/>
        </w:rPr>
        <w:t xml:space="preserve"> Metodelogi Penelitian Kualitatif</w:t>
      </w:r>
      <w:r w:rsidRPr="008C70FF">
        <w:rPr>
          <w:rFonts w:ascii="Times New Roman" w:hAnsi="Times New Roman"/>
          <w:sz w:val="20"/>
          <w:szCs w:val="20"/>
        </w:rPr>
        <w:t>. Bandung : Remaja Rosdakarya</w:t>
      </w:r>
    </w:p>
    <w:p w:rsidR="008C70FF" w:rsidRPr="008C70FF" w:rsidRDefault="008C70FF" w:rsidP="00184F1E">
      <w:pPr>
        <w:spacing w:after="0" w:line="240" w:lineRule="auto"/>
        <w:jc w:val="both"/>
        <w:rPr>
          <w:rFonts w:ascii="Times New Roman" w:hAnsi="Times New Roman"/>
          <w:sz w:val="20"/>
          <w:szCs w:val="20"/>
        </w:rPr>
      </w:pPr>
      <w:r w:rsidRPr="008C70FF">
        <w:rPr>
          <w:rFonts w:ascii="Times New Roman" w:hAnsi="Times New Roman"/>
          <w:sz w:val="20"/>
          <w:szCs w:val="20"/>
        </w:rPr>
        <w:t xml:space="preserve">Mulyana, Deddy. 2002. </w:t>
      </w:r>
      <w:r w:rsidRPr="008C70FF">
        <w:rPr>
          <w:rFonts w:ascii="Times New Roman" w:hAnsi="Times New Roman"/>
          <w:i/>
          <w:sz w:val="20"/>
          <w:szCs w:val="20"/>
        </w:rPr>
        <w:t>Metodologi Penelitian Kualitatif: Paradigma Baru Ilmu Komunikasi dan Imu Sosial Lainnya</w:t>
      </w:r>
      <w:r w:rsidRPr="008C70FF">
        <w:rPr>
          <w:rFonts w:ascii="Times New Roman" w:hAnsi="Times New Roman"/>
          <w:sz w:val="20"/>
          <w:szCs w:val="20"/>
        </w:rPr>
        <w:t>. Bandung: Remaja Rosdakarya</w:t>
      </w:r>
    </w:p>
    <w:p w:rsidR="008C70FF" w:rsidRPr="008C70FF" w:rsidRDefault="008C70FF" w:rsidP="00184F1E">
      <w:pPr>
        <w:spacing w:after="0" w:line="240" w:lineRule="auto"/>
        <w:jc w:val="both"/>
        <w:rPr>
          <w:rFonts w:ascii="Times New Roman" w:hAnsi="Times New Roman"/>
          <w:sz w:val="20"/>
          <w:szCs w:val="20"/>
        </w:rPr>
      </w:pPr>
      <w:r w:rsidRPr="008C70FF">
        <w:rPr>
          <w:rFonts w:ascii="Times New Roman" w:hAnsi="Times New Roman"/>
          <w:sz w:val="20"/>
          <w:szCs w:val="20"/>
        </w:rPr>
        <w:t xml:space="preserve">Nugroho D, Riant. 2007. </w:t>
      </w:r>
      <w:r w:rsidRPr="008C70FF">
        <w:rPr>
          <w:rFonts w:ascii="Times New Roman" w:hAnsi="Times New Roman"/>
          <w:i/>
          <w:sz w:val="20"/>
          <w:szCs w:val="20"/>
        </w:rPr>
        <w:t>Analisis Kebijakan</w:t>
      </w:r>
      <w:r w:rsidRPr="008C70FF">
        <w:rPr>
          <w:rFonts w:ascii="Times New Roman" w:hAnsi="Times New Roman"/>
          <w:sz w:val="20"/>
          <w:szCs w:val="20"/>
        </w:rPr>
        <w:t>. Jakarta: Gramedia</w:t>
      </w:r>
    </w:p>
    <w:p w:rsidR="008C70FF" w:rsidRPr="008C70FF" w:rsidRDefault="008C70FF" w:rsidP="00184F1E">
      <w:pPr>
        <w:spacing w:after="0" w:line="240" w:lineRule="auto"/>
        <w:jc w:val="both"/>
        <w:rPr>
          <w:rFonts w:ascii="Times New Roman" w:hAnsi="Times New Roman"/>
          <w:sz w:val="20"/>
          <w:szCs w:val="20"/>
        </w:rPr>
      </w:pPr>
      <w:r w:rsidRPr="008C70FF">
        <w:rPr>
          <w:rFonts w:ascii="Times New Roman" w:hAnsi="Times New Roman"/>
          <w:sz w:val="20"/>
          <w:szCs w:val="20"/>
        </w:rPr>
        <w:t xml:space="preserve">Nurcholis, Hanif. 2005. </w:t>
      </w:r>
      <w:r w:rsidRPr="008C70FF">
        <w:rPr>
          <w:rFonts w:ascii="Times New Roman" w:hAnsi="Times New Roman"/>
          <w:i/>
          <w:sz w:val="20"/>
          <w:szCs w:val="20"/>
        </w:rPr>
        <w:t>Teori dan Praktik: Pemerintahan dan Otonomi Daerah</w:t>
      </w:r>
      <w:r w:rsidRPr="008C70FF">
        <w:rPr>
          <w:rFonts w:ascii="Times New Roman" w:hAnsi="Times New Roman"/>
          <w:sz w:val="20"/>
          <w:szCs w:val="20"/>
        </w:rPr>
        <w:t xml:space="preserve"> (Edisi Revisi). Jakarta: Grasindo</w:t>
      </w:r>
    </w:p>
    <w:p w:rsidR="008C70FF" w:rsidRPr="008C70FF" w:rsidRDefault="008C70FF" w:rsidP="00184F1E">
      <w:pPr>
        <w:spacing w:after="0" w:line="240" w:lineRule="auto"/>
        <w:jc w:val="both"/>
        <w:rPr>
          <w:rFonts w:ascii="Times New Roman" w:hAnsi="Times New Roman"/>
          <w:sz w:val="20"/>
          <w:szCs w:val="20"/>
        </w:rPr>
      </w:pPr>
      <w:r w:rsidRPr="008C70FF">
        <w:rPr>
          <w:rFonts w:ascii="Times New Roman" w:hAnsi="Times New Roman"/>
          <w:sz w:val="20"/>
          <w:szCs w:val="20"/>
        </w:rPr>
        <w:t xml:space="preserve">Pendit, Nyoman S. 2003. </w:t>
      </w:r>
      <w:r w:rsidRPr="008C70FF">
        <w:rPr>
          <w:rFonts w:ascii="Times New Roman" w:hAnsi="Times New Roman"/>
          <w:i/>
          <w:sz w:val="20"/>
          <w:szCs w:val="20"/>
        </w:rPr>
        <w:t>Ilmu Pariwisata: Sebuah Pengantar Perdana</w:t>
      </w:r>
      <w:r w:rsidRPr="008C70FF">
        <w:rPr>
          <w:rFonts w:ascii="Times New Roman" w:hAnsi="Times New Roman"/>
          <w:sz w:val="20"/>
          <w:szCs w:val="20"/>
        </w:rPr>
        <w:t>. Jakarta: Karya Grafis Digital (KARISTA)</w:t>
      </w:r>
    </w:p>
    <w:p w:rsidR="008C70FF" w:rsidRPr="008C70FF" w:rsidRDefault="008C70FF" w:rsidP="00184F1E">
      <w:pPr>
        <w:spacing w:after="0" w:line="240" w:lineRule="auto"/>
        <w:jc w:val="both"/>
        <w:rPr>
          <w:rFonts w:ascii="Times New Roman" w:hAnsi="Times New Roman"/>
          <w:sz w:val="20"/>
          <w:szCs w:val="20"/>
        </w:rPr>
      </w:pPr>
      <w:r w:rsidRPr="008C70FF">
        <w:rPr>
          <w:rFonts w:ascii="Times New Roman" w:hAnsi="Times New Roman"/>
          <w:sz w:val="20"/>
          <w:szCs w:val="20"/>
        </w:rPr>
        <w:t xml:space="preserve">Pitana, I Gde dan Diarta, I Ketut Surya. 2009. </w:t>
      </w:r>
      <w:r w:rsidRPr="008C70FF">
        <w:rPr>
          <w:rFonts w:ascii="Times New Roman" w:hAnsi="Times New Roman"/>
          <w:i/>
          <w:sz w:val="20"/>
          <w:szCs w:val="20"/>
        </w:rPr>
        <w:t>Pengantar Ilmu Pariwisata</w:t>
      </w:r>
      <w:r w:rsidRPr="008C70FF">
        <w:rPr>
          <w:rFonts w:ascii="Times New Roman" w:hAnsi="Times New Roman"/>
          <w:sz w:val="20"/>
          <w:szCs w:val="20"/>
        </w:rPr>
        <w:t>. Yogyakarta: Andi</w:t>
      </w:r>
    </w:p>
    <w:p w:rsidR="008C70FF" w:rsidRPr="008C70FF" w:rsidRDefault="008C70FF" w:rsidP="00184F1E">
      <w:pPr>
        <w:spacing w:after="0" w:line="240" w:lineRule="auto"/>
        <w:jc w:val="both"/>
        <w:rPr>
          <w:rFonts w:ascii="Times New Roman" w:hAnsi="Times New Roman"/>
          <w:sz w:val="20"/>
          <w:szCs w:val="20"/>
        </w:rPr>
      </w:pPr>
      <w:r w:rsidRPr="008C70FF">
        <w:rPr>
          <w:rFonts w:ascii="Times New Roman" w:hAnsi="Times New Roman"/>
          <w:sz w:val="20"/>
          <w:szCs w:val="20"/>
        </w:rPr>
        <w:t xml:space="preserve">Pitana, I Gde dan Gayatri, Putu G. 2005. </w:t>
      </w:r>
      <w:r w:rsidRPr="008C70FF">
        <w:rPr>
          <w:rFonts w:ascii="Times New Roman" w:hAnsi="Times New Roman"/>
          <w:i/>
          <w:sz w:val="20"/>
          <w:szCs w:val="20"/>
        </w:rPr>
        <w:t>Sosiologi Pariwisata</w:t>
      </w:r>
      <w:r w:rsidRPr="008C70FF">
        <w:rPr>
          <w:rFonts w:ascii="Times New Roman" w:hAnsi="Times New Roman"/>
          <w:sz w:val="20"/>
          <w:szCs w:val="20"/>
        </w:rPr>
        <w:t>. Yogyakarta: Andi</w:t>
      </w:r>
    </w:p>
    <w:p w:rsidR="008C70FF" w:rsidRPr="008C70FF" w:rsidRDefault="008C70FF" w:rsidP="00184F1E">
      <w:pPr>
        <w:spacing w:after="0" w:line="240" w:lineRule="auto"/>
        <w:jc w:val="both"/>
        <w:rPr>
          <w:rFonts w:ascii="Times New Roman" w:hAnsi="Times New Roman"/>
          <w:sz w:val="20"/>
          <w:szCs w:val="20"/>
        </w:rPr>
      </w:pPr>
      <w:r w:rsidRPr="008C70FF">
        <w:rPr>
          <w:rFonts w:ascii="Times New Roman" w:hAnsi="Times New Roman"/>
          <w:sz w:val="20"/>
          <w:szCs w:val="20"/>
        </w:rPr>
        <w:t xml:space="preserve">Spillane, James J. 2001. </w:t>
      </w:r>
      <w:r w:rsidRPr="008C70FF">
        <w:rPr>
          <w:rFonts w:ascii="Times New Roman" w:hAnsi="Times New Roman"/>
          <w:i/>
          <w:sz w:val="20"/>
          <w:szCs w:val="20"/>
        </w:rPr>
        <w:t>Ekonomi Pariwisata : Sejarah dan Prosesnya</w:t>
      </w:r>
      <w:r w:rsidRPr="008C70FF">
        <w:rPr>
          <w:rFonts w:ascii="Times New Roman" w:hAnsi="Times New Roman"/>
          <w:sz w:val="20"/>
          <w:szCs w:val="20"/>
        </w:rPr>
        <w:t>. Yogyakarta: Konisius</w:t>
      </w:r>
    </w:p>
    <w:p w:rsidR="008C70FF" w:rsidRPr="008C70FF" w:rsidRDefault="008C70FF" w:rsidP="00184F1E">
      <w:pPr>
        <w:spacing w:after="0" w:line="240" w:lineRule="auto"/>
        <w:jc w:val="both"/>
        <w:rPr>
          <w:rFonts w:ascii="Times New Roman" w:hAnsi="Times New Roman"/>
          <w:sz w:val="20"/>
          <w:szCs w:val="20"/>
        </w:rPr>
      </w:pPr>
      <w:r w:rsidRPr="008C70FF">
        <w:rPr>
          <w:rFonts w:ascii="Times New Roman" w:hAnsi="Times New Roman"/>
          <w:sz w:val="20"/>
          <w:szCs w:val="20"/>
        </w:rPr>
        <w:t xml:space="preserve">Sugiyono. 2011. </w:t>
      </w:r>
      <w:r w:rsidRPr="008C70FF">
        <w:rPr>
          <w:rFonts w:ascii="Times New Roman" w:hAnsi="Times New Roman"/>
          <w:i/>
          <w:sz w:val="20"/>
          <w:szCs w:val="20"/>
        </w:rPr>
        <w:t>Metode Penelitian Kuantitatif, Kualitatif, dan R&amp;D</w:t>
      </w:r>
      <w:r w:rsidRPr="008C70FF">
        <w:rPr>
          <w:rFonts w:ascii="Times New Roman" w:hAnsi="Times New Roman"/>
          <w:sz w:val="20"/>
          <w:szCs w:val="20"/>
        </w:rPr>
        <w:t>. Bandung : Alfabeta</w:t>
      </w:r>
    </w:p>
    <w:p w:rsidR="008C70FF" w:rsidRPr="008C70FF" w:rsidRDefault="008C70FF" w:rsidP="00184F1E">
      <w:pPr>
        <w:spacing w:after="0" w:line="240" w:lineRule="auto"/>
        <w:jc w:val="both"/>
        <w:rPr>
          <w:rFonts w:ascii="Times New Roman" w:hAnsi="Times New Roman"/>
          <w:sz w:val="20"/>
          <w:szCs w:val="20"/>
        </w:rPr>
      </w:pPr>
      <w:r w:rsidRPr="008C70FF">
        <w:rPr>
          <w:rFonts w:ascii="Times New Roman" w:hAnsi="Times New Roman"/>
          <w:sz w:val="20"/>
          <w:szCs w:val="20"/>
        </w:rPr>
        <w:t xml:space="preserve">Taufik, Tatang A. 2005. </w:t>
      </w:r>
      <w:r w:rsidRPr="008C70FF">
        <w:rPr>
          <w:rFonts w:ascii="Times New Roman" w:hAnsi="Times New Roman"/>
          <w:i/>
          <w:sz w:val="20"/>
          <w:szCs w:val="20"/>
        </w:rPr>
        <w:t>Pengembangan Sistem Inovasi Daerah: Perspektif Kebijakan</w:t>
      </w:r>
      <w:r w:rsidRPr="008C70FF">
        <w:rPr>
          <w:rFonts w:ascii="Times New Roman" w:hAnsi="Times New Roman"/>
          <w:sz w:val="20"/>
          <w:szCs w:val="20"/>
        </w:rPr>
        <w:t>. Jakarta : Pusat Pengkajian Kebijakan Teknologi Pengembangan Unggulan Daerah dan Peningkatan Kapasitas Masyarakat</w:t>
      </w:r>
    </w:p>
    <w:p w:rsidR="008C70FF" w:rsidRPr="008C70FF" w:rsidRDefault="008C70FF" w:rsidP="00184F1E">
      <w:pPr>
        <w:spacing w:after="0" w:line="240" w:lineRule="auto"/>
        <w:jc w:val="both"/>
        <w:rPr>
          <w:rFonts w:ascii="Times New Roman" w:hAnsi="Times New Roman"/>
          <w:sz w:val="20"/>
          <w:szCs w:val="20"/>
        </w:rPr>
      </w:pPr>
      <w:r w:rsidRPr="008C70FF">
        <w:rPr>
          <w:rFonts w:ascii="Times New Roman" w:hAnsi="Times New Roman"/>
          <w:sz w:val="20"/>
          <w:szCs w:val="20"/>
        </w:rPr>
        <w:t xml:space="preserve">Wahab, Solichin Abdul. 2011. </w:t>
      </w:r>
      <w:r w:rsidRPr="008C70FF">
        <w:rPr>
          <w:rFonts w:ascii="Times New Roman" w:hAnsi="Times New Roman"/>
          <w:i/>
          <w:sz w:val="20"/>
          <w:szCs w:val="20"/>
        </w:rPr>
        <w:t>Pengantar Analisis Kebijakan Publik</w:t>
      </w:r>
      <w:r w:rsidRPr="008C70FF">
        <w:rPr>
          <w:rFonts w:ascii="Times New Roman" w:hAnsi="Times New Roman"/>
          <w:sz w:val="20"/>
          <w:szCs w:val="20"/>
        </w:rPr>
        <w:t>. Malang : UMM Press</w:t>
      </w:r>
    </w:p>
    <w:p w:rsidR="008C70FF" w:rsidRPr="008C70FF" w:rsidRDefault="008C70FF" w:rsidP="00184F1E">
      <w:pPr>
        <w:spacing w:after="0" w:line="240" w:lineRule="auto"/>
        <w:jc w:val="both"/>
        <w:rPr>
          <w:rFonts w:ascii="Times New Roman" w:hAnsi="Times New Roman"/>
          <w:sz w:val="20"/>
          <w:szCs w:val="20"/>
        </w:rPr>
      </w:pPr>
      <w:r w:rsidRPr="008C70FF">
        <w:rPr>
          <w:rFonts w:ascii="Times New Roman" w:hAnsi="Times New Roman"/>
          <w:sz w:val="20"/>
          <w:szCs w:val="20"/>
        </w:rPr>
        <w:t xml:space="preserve">Widodo, Joko. 2007. </w:t>
      </w:r>
      <w:r w:rsidRPr="008C70FF">
        <w:rPr>
          <w:rFonts w:ascii="Times New Roman" w:hAnsi="Times New Roman"/>
          <w:i/>
          <w:sz w:val="20"/>
          <w:szCs w:val="20"/>
        </w:rPr>
        <w:t>Analisis Kebijakan Publik</w:t>
      </w:r>
      <w:r w:rsidRPr="008C70FF">
        <w:rPr>
          <w:rFonts w:ascii="Times New Roman" w:hAnsi="Times New Roman"/>
          <w:sz w:val="20"/>
          <w:szCs w:val="20"/>
        </w:rPr>
        <w:t>. Malang : Bayumedia</w:t>
      </w:r>
    </w:p>
    <w:p w:rsidR="008C70FF" w:rsidRPr="008C70FF" w:rsidRDefault="008C70FF" w:rsidP="00184F1E">
      <w:pPr>
        <w:spacing w:after="0" w:line="240" w:lineRule="auto"/>
        <w:jc w:val="both"/>
        <w:rPr>
          <w:rFonts w:ascii="Times New Roman" w:hAnsi="Times New Roman"/>
          <w:sz w:val="20"/>
          <w:szCs w:val="20"/>
          <w:lang w:val="en-US"/>
        </w:rPr>
        <w:sectPr w:rsidR="008C70FF" w:rsidRPr="008C70FF" w:rsidSect="007F6F68">
          <w:type w:val="continuous"/>
          <w:pgSz w:w="11906" w:h="16838" w:code="9"/>
          <w:pgMar w:top="1134" w:right="1134" w:bottom="1304" w:left="1134" w:header="709" w:footer="884" w:gutter="0"/>
          <w:cols w:num="2" w:space="720"/>
          <w:docGrid w:linePitch="360"/>
        </w:sectPr>
      </w:pPr>
      <w:r w:rsidRPr="008C70FF">
        <w:rPr>
          <w:rFonts w:ascii="Times New Roman" w:hAnsi="Times New Roman"/>
          <w:sz w:val="20"/>
          <w:szCs w:val="20"/>
        </w:rPr>
        <w:t xml:space="preserve">Winarno, Budi. 2007. </w:t>
      </w:r>
      <w:r w:rsidRPr="008C70FF">
        <w:rPr>
          <w:rFonts w:ascii="Times New Roman" w:hAnsi="Times New Roman"/>
          <w:i/>
          <w:sz w:val="20"/>
          <w:szCs w:val="20"/>
        </w:rPr>
        <w:t>Kebijakan Publik: Teori dan Proses</w:t>
      </w:r>
      <w:r w:rsidRPr="008C70FF">
        <w:rPr>
          <w:rFonts w:ascii="Times New Roman" w:hAnsi="Times New Roman"/>
          <w:sz w:val="20"/>
          <w:szCs w:val="20"/>
        </w:rPr>
        <w:t xml:space="preserve"> (Edisi Revisi). Yogyakarta: Media Presindo</w:t>
      </w:r>
    </w:p>
    <w:p w:rsidR="00CB3F24" w:rsidRPr="00D8246C" w:rsidRDefault="00CB3F24" w:rsidP="00810313">
      <w:pPr>
        <w:spacing w:after="0" w:line="240" w:lineRule="auto"/>
        <w:jc w:val="center"/>
        <w:rPr>
          <w:rFonts w:ascii="Times New Roman" w:hAnsi="Times New Roman"/>
          <w:sz w:val="20"/>
          <w:szCs w:val="20"/>
        </w:rPr>
      </w:pPr>
    </w:p>
    <w:sectPr w:rsidR="00CB3F24" w:rsidRPr="00D8246C" w:rsidSect="00BD44A7">
      <w:footerReference w:type="default" r:id="rId13"/>
      <w:type w:val="continuous"/>
      <w:pgSz w:w="11906" w:h="16838" w:code="9"/>
      <w:pgMar w:top="1134" w:right="1134" w:bottom="1304" w:left="1134" w:header="709" w:footer="70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1866" w:rsidRDefault="00171866">
      <w:pPr>
        <w:spacing w:after="0" w:line="240" w:lineRule="auto"/>
      </w:pPr>
      <w:r>
        <w:separator/>
      </w:r>
    </w:p>
  </w:endnote>
  <w:endnote w:type="continuationSeparator" w:id="1">
    <w:p w:rsidR="00171866" w:rsidRDefault="0017186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B0502040204020203"/>
    <w:charset w:val="00"/>
    <w:family w:val="swiss"/>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DejaVu Sans">
    <w:altName w:val="Times New Roman"/>
    <w:charset w:val="00"/>
    <w:family w:val="swiss"/>
    <w:pitch w:val="variable"/>
    <w:sig w:usb0="00000000" w:usb1="D200FDFF" w:usb2="0A042029" w:usb3="00000000" w:csb0="8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0FF" w:rsidRDefault="00F62330">
    <w:pPr>
      <w:pStyle w:val="Footer"/>
    </w:pPr>
    <w:r>
      <w:rPr>
        <w:lang w:eastAsia="zh-TW"/>
      </w:rPr>
      <w:pict>
        <v:group id="_x0000_s2052" style="position:absolute;margin-left:.4pt;margin-top:775.15pt;width:34.4pt;height:56.45pt;z-index:251657728;mso-position-horizontal-relative:margin;mso-position-vertical-relative:page" coordorigin="1743,14699" coordsize="688,1129">
          <v:shapetype id="_x0000_t32" coordsize="21600,21600" o:spt="32" o:oned="t" path="m,l21600,21600e" filled="f">
            <v:path arrowok="t" fillok="f" o:connecttype="none"/>
            <o:lock v:ext="edit" shapetype="t"/>
          </v:shapetype>
          <v:shape id="_x0000_s2053" type="#_x0000_t32" style="position:absolute;left:2111;top:15387;width:0;height:441;flip:y" o:connectortype="straight" strokecolor="#7f7f7f"/>
          <v:rect id="_x0000_s2054" style="position:absolute;left:1743;top:14699;width:688;height:688;v-text-anchor:middle" filled="f" strokecolor="#7f7f7f">
            <v:textbox style="mso-next-textbox:#_x0000_s2054">
              <w:txbxContent>
                <w:p w:rsidR="008C70FF" w:rsidRPr="00270EC7" w:rsidRDefault="00F62330">
                  <w:pPr>
                    <w:pStyle w:val="Footer"/>
                    <w:jc w:val="center"/>
                    <w:rPr>
                      <w:rFonts w:ascii="Times New Roman" w:hAnsi="Times New Roman"/>
                      <w:sz w:val="20"/>
                      <w:szCs w:val="20"/>
                    </w:rPr>
                  </w:pPr>
                  <w:r w:rsidRPr="00270EC7">
                    <w:rPr>
                      <w:rFonts w:ascii="Times New Roman" w:hAnsi="Times New Roman"/>
                      <w:sz w:val="20"/>
                      <w:szCs w:val="20"/>
                    </w:rPr>
                    <w:fldChar w:fldCharType="begin"/>
                  </w:r>
                  <w:r w:rsidR="008C70FF" w:rsidRPr="00270EC7">
                    <w:rPr>
                      <w:rFonts w:ascii="Times New Roman" w:hAnsi="Times New Roman"/>
                      <w:sz w:val="20"/>
                      <w:szCs w:val="20"/>
                    </w:rPr>
                    <w:instrText xml:space="preserve"> PAGE    \* MERGEFORMAT </w:instrText>
                  </w:r>
                  <w:r w:rsidRPr="00270EC7">
                    <w:rPr>
                      <w:rFonts w:ascii="Times New Roman" w:hAnsi="Times New Roman"/>
                      <w:sz w:val="20"/>
                      <w:szCs w:val="20"/>
                    </w:rPr>
                    <w:fldChar w:fldCharType="separate"/>
                  </w:r>
                  <w:r w:rsidR="008D6E53">
                    <w:rPr>
                      <w:rFonts w:ascii="Times New Roman" w:hAnsi="Times New Roman"/>
                      <w:sz w:val="20"/>
                      <w:szCs w:val="20"/>
                    </w:rPr>
                    <w:t>2</w:t>
                  </w:r>
                  <w:r w:rsidRPr="00270EC7">
                    <w:rPr>
                      <w:rFonts w:ascii="Times New Roman" w:hAnsi="Times New Roman"/>
                      <w:sz w:val="20"/>
                      <w:szCs w:val="20"/>
                    </w:rPr>
                    <w:fldChar w:fldCharType="end"/>
                  </w:r>
                </w:p>
              </w:txbxContent>
            </v:textbox>
          </v:rect>
          <w10:wrap anchorx="margin" anchory="page"/>
        </v:group>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0FF" w:rsidRDefault="00F62330">
    <w:pPr>
      <w:pStyle w:val="Footer"/>
    </w:pPr>
    <w:r>
      <w:rPr>
        <w:lang w:eastAsia="zh-TW"/>
      </w:rPr>
      <w:pict>
        <v:group id="_x0000_s2049" style="position:absolute;margin-left:447.05pt;margin-top:779.75pt;width:34.4pt;height:56.45pt;z-index:251656704;mso-position-horizontal-relative:margin;mso-position-vertical-relative:page" coordorigin="1743,14699" coordsize="688,1129">
          <v:shapetype id="_x0000_t32" coordsize="21600,21600" o:spt="32" o:oned="t" path="m,l21600,21600e" filled="f">
            <v:path arrowok="t" fillok="f" o:connecttype="none"/>
            <o:lock v:ext="edit" shapetype="t"/>
          </v:shapetype>
          <v:shape id="_x0000_s2050" type="#_x0000_t32" style="position:absolute;left:2111;top:15387;width:0;height:441;flip:y" o:connectortype="straight" strokecolor="#7f7f7f"/>
          <v:rect id="_x0000_s2051" style="position:absolute;left:1743;top:14699;width:688;height:688;v-text-anchor:middle" filled="f" strokecolor="#7f7f7f">
            <v:textbox style="mso-next-textbox:#_x0000_s2051">
              <w:txbxContent>
                <w:p w:rsidR="008C70FF" w:rsidRPr="006F7D0C" w:rsidRDefault="00F62330">
                  <w:pPr>
                    <w:pStyle w:val="Footer"/>
                    <w:jc w:val="center"/>
                    <w:rPr>
                      <w:rFonts w:ascii="Times New Roman" w:hAnsi="Times New Roman"/>
                      <w:sz w:val="20"/>
                      <w:szCs w:val="20"/>
                    </w:rPr>
                  </w:pPr>
                  <w:r w:rsidRPr="006F7D0C">
                    <w:rPr>
                      <w:rFonts w:ascii="Times New Roman" w:hAnsi="Times New Roman"/>
                      <w:sz w:val="20"/>
                      <w:szCs w:val="20"/>
                    </w:rPr>
                    <w:fldChar w:fldCharType="begin"/>
                  </w:r>
                  <w:r w:rsidR="008C70FF" w:rsidRPr="006F7D0C">
                    <w:rPr>
                      <w:rFonts w:ascii="Times New Roman" w:hAnsi="Times New Roman"/>
                      <w:sz w:val="20"/>
                      <w:szCs w:val="20"/>
                    </w:rPr>
                    <w:instrText xml:space="preserve"> PAGE    \* MERGEFORMAT </w:instrText>
                  </w:r>
                  <w:r w:rsidRPr="006F7D0C">
                    <w:rPr>
                      <w:rFonts w:ascii="Times New Roman" w:hAnsi="Times New Roman"/>
                      <w:sz w:val="20"/>
                      <w:szCs w:val="20"/>
                    </w:rPr>
                    <w:fldChar w:fldCharType="separate"/>
                  </w:r>
                  <w:r w:rsidR="008D6E53">
                    <w:rPr>
                      <w:rFonts w:ascii="Times New Roman" w:hAnsi="Times New Roman"/>
                      <w:sz w:val="20"/>
                      <w:szCs w:val="20"/>
                    </w:rPr>
                    <w:t>1</w:t>
                  </w:r>
                  <w:r w:rsidRPr="006F7D0C">
                    <w:rPr>
                      <w:rFonts w:ascii="Times New Roman" w:hAnsi="Times New Roman"/>
                      <w:sz w:val="20"/>
                      <w:szCs w:val="20"/>
                    </w:rPr>
                    <w:fldChar w:fldCharType="end"/>
                  </w:r>
                </w:p>
              </w:txbxContent>
            </v:textbox>
          </v:rect>
          <w10:wrap anchorx="margin" anchory="page"/>
        </v:group>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0FF" w:rsidRDefault="00F62330">
    <w:pPr>
      <w:pStyle w:val="Footer"/>
    </w:pPr>
    <w:r>
      <w:rPr>
        <w:lang w:eastAsia="zh-TW"/>
      </w:rPr>
      <w:pict>
        <v:group id="_x0000_s2055" style="position:absolute;margin-left:-64.45pt;margin-top:0;width:34.4pt;height:56.45pt;z-index:251658752;mso-position-horizontal:right;mso-position-horizontal-relative:margin;mso-position-vertical:bottom;mso-position-vertical-relative:page" coordorigin="1743,14699" coordsize="688,1129">
          <v:shapetype id="_x0000_t32" coordsize="21600,21600" o:spt="32" o:oned="t" path="m,l21600,21600e" filled="f">
            <v:path arrowok="t" fillok="f" o:connecttype="none"/>
            <o:lock v:ext="edit" shapetype="t"/>
          </v:shapetype>
          <v:shape id="_x0000_s2056" type="#_x0000_t32" style="position:absolute;left:2111;top:15387;width:0;height:441;flip:y" o:connectortype="straight" strokecolor="#7f7f7f"/>
          <v:rect id="_x0000_s2057" style="position:absolute;left:1743;top:14699;width:688;height:688;v-text-anchor:middle" filled="f" strokecolor="#7f7f7f">
            <v:textbox>
              <w:txbxContent>
                <w:p w:rsidR="008C70FF" w:rsidRPr="00270EC7" w:rsidRDefault="00F62330">
                  <w:pPr>
                    <w:pStyle w:val="Footer"/>
                    <w:jc w:val="center"/>
                    <w:rPr>
                      <w:rFonts w:ascii="Times New Roman" w:hAnsi="Times New Roman"/>
                      <w:sz w:val="20"/>
                      <w:szCs w:val="20"/>
                    </w:rPr>
                  </w:pPr>
                  <w:r w:rsidRPr="00270EC7">
                    <w:rPr>
                      <w:rFonts w:ascii="Times New Roman" w:hAnsi="Times New Roman"/>
                      <w:sz w:val="20"/>
                      <w:szCs w:val="20"/>
                    </w:rPr>
                    <w:fldChar w:fldCharType="begin"/>
                  </w:r>
                  <w:r w:rsidR="008C70FF" w:rsidRPr="00270EC7">
                    <w:rPr>
                      <w:rFonts w:ascii="Times New Roman" w:hAnsi="Times New Roman"/>
                      <w:sz w:val="20"/>
                      <w:szCs w:val="20"/>
                    </w:rPr>
                    <w:instrText xml:space="preserve"> PAGE    \* MERGEFORMAT </w:instrText>
                  </w:r>
                  <w:r w:rsidRPr="00270EC7">
                    <w:rPr>
                      <w:rFonts w:ascii="Times New Roman" w:hAnsi="Times New Roman"/>
                      <w:sz w:val="20"/>
                      <w:szCs w:val="20"/>
                    </w:rPr>
                    <w:fldChar w:fldCharType="separate"/>
                  </w:r>
                  <w:r w:rsidR="008C70FF">
                    <w:rPr>
                      <w:rFonts w:ascii="Times New Roman" w:hAnsi="Times New Roman"/>
                      <w:sz w:val="20"/>
                      <w:szCs w:val="20"/>
                    </w:rPr>
                    <w:t>7</w:t>
                  </w:r>
                  <w:r w:rsidRPr="00270EC7">
                    <w:rPr>
                      <w:rFonts w:ascii="Times New Roman" w:hAnsi="Times New Roman"/>
                      <w:sz w:val="20"/>
                      <w:szCs w:val="20"/>
                    </w:rPr>
                    <w:fldChar w:fldCharType="end"/>
                  </w:r>
                </w:p>
              </w:txbxContent>
            </v:textbox>
          </v:rect>
          <w10:wrap anchorx="margin" anchory="page"/>
        </v:group>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1866" w:rsidRDefault="00171866">
      <w:pPr>
        <w:spacing w:after="0" w:line="240" w:lineRule="auto"/>
      </w:pPr>
      <w:r>
        <w:separator/>
      </w:r>
    </w:p>
  </w:footnote>
  <w:footnote w:type="continuationSeparator" w:id="1">
    <w:p w:rsidR="00171866" w:rsidRDefault="0017186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insideV w:val="single" w:sz="18" w:space="0" w:color="808080"/>
      </w:tblBorders>
      <w:tblCellMar>
        <w:top w:w="72" w:type="dxa"/>
        <w:left w:w="115" w:type="dxa"/>
        <w:bottom w:w="72" w:type="dxa"/>
        <w:right w:w="115" w:type="dxa"/>
      </w:tblCellMar>
      <w:tblLook w:val="04A0"/>
    </w:tblPr>
    <w:tblGrid>
      <w:gridCol w:w="7486"/>
      <w:gridCol w:w="2382"/>
    </w:tblGrid>
    <w:tr w:rsidR="008C70FF" w:rsidRPr="00A40F8D" w:rsidTr="0024743C">
      <w:trPr>
        <w:trHeight w:val="288"/>
      </w:trPr>
      <w:tc>
        <w:tcPr>
          <w:tcW w:w="7486" w:type="dxa"/>
        </w:tcPr>
        <w:p w:rsidR="008C70FF" w:rsidRPr="00A40F8D" w:rsidRDefault="008C70FF" w:rsidP="0024743C">
          <w:pPr>
            <w:pStyle w:val="Header"/>
            <w:spacing w:after="0" w:line="240" w:lineRule="auto"/>
            <w:rPr>
              <w:rFonts w:ascii="Times New Roman" w:hAnsi="Times New Roman"/>
              <w:sz w:val="20"/>
              <w:szCs w:val="20"/>
            </w:rPr>
          </w:pPr>
          <w:r w:rsidRPr="00A40F8D">
            <w:rPr>
              <w:rFonts w:ascii="Times New Roman" w:hAnsi="Times New Roman"/>
              <w:sz w:val="20"/>
              <w:szCs w:val="20"/>
              <w:lang w:val="en-US"/>
            </w:rPr>
            <w:t>Kebijakan dan Manajemen Publik</w:t>
          </w:r>
        </w:p>
      </w:tc>
      <w:tc>
        <w:tcPr>
          <w:tcW w:w="2382" w:type="dxa"/>
        </w:tcPr>
        <w:p w:rsidR="008C70FF" w:rsidRPr="00470C82" w:rsidRDefault="008C70FF" w:rsidP="0024743C">
          <w:pPr>
            <w:pStyle w:val="Header"/>
            <w:spacing w:after="0" w:line="240" w:lineRule="auto"/>
            <w:rPr>
              <w:rFonts w:ascii="Times New Roman" w:hAnsi="Times New Roman"/>
              <w:b/>
              <w:bCs/>
              <w:color w:val="4F81BD"/>
              <w:sz w:val="20"/>
              <w:szCs w:val="20"/>
            </w:rPr>
          </w:pPr>
        </w:p>
      </w:tc>
    </w:tr>
  </w:tbl>
  <w:p w:rsidR="008C70FF" w:rsidRDefault="008C70FF" w:rsidP="00FA66F0">
    <w:pPr>
      <w:pStyle w:val="Header"/>
      <w:spacing w:after="0" w:line="240" w:lineRule="auto"/>
      <w:rPr>
        <w:rFonts w:ascii="Times New Roman" w:hAnsi="Times New Roman"/>
        <w:sz w:val="18"/>
        <w:szCs w:val="18"/>
        <w:lang w:val="en-US"/>
      </w:rPr>
    </w:pPr>
    <w:r w:rsidRPr="00A40F8D">
      <w:rPr>
        <w:rFonts w:ascii="Times New Roman" w:hAnsi="Times New Roman"/>
        <w:sz w:val="18"/>
        <w:szCs w:val="18"/>
        <w:lang w:val="en-US"/>
      </w:rPr>
      <w:t>Volume 1, Nom</w:t>
    </w:r>
    <w:r>
      <w:rPr>
        <w:rFonts w:ascii="Times New Roman" w:hAnsi="Times New Roman"/>
        <w:sz w:val="18"/>
        <w:szCs w:val="18"/>
        <w:lang w:val="en-US"/>
      </w:rPr>
      <w:t>or 1,  Januari</w:t>
    </w:r>
    <w:r>
      <w:rPr>
        <w:rFonts w:ascii="Times New Roman" w:hAnsi="Times New Roman"/>
        <w:sz w:val="18"/>
        <w:szCs w:val="18"/>
      </w:rPr>
      <w:t xml:space="preserve"> </w:t>
    </w:r>
    <w:r>
      <w:rPr>
        <w:rFonts w:ascii="Times New Roman" w:hAnsi="Times New Roman"/>
        <w:sz w:val="18"/>
        <w:szCs w:val="18"/>
        <w:lang w:val="en-US"/>
      </w:rPr>
      <w:t xml:space="preserve"> 2014</w:t>
    </w:r>
  </w:p>
  <w:p w:rsidR="008C70FF" w:rsidRPr="00A40F8D" w:rsidRDefault="008C70FF" w:rsidP="00FA66F0">
    <w:pPr>
      <w:pStyle w:val="Header"/>
      <w:spacing w:after="0" w:line="240" w:lineRule="auto"/>
      <w:rPr>
        <w:rFonts w:ascii="Times New Roman" w:hAnsi="Times New Roman"/>
        <w:sz w:val="18"/>
        <w:szCs w:val="18"/>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18" w:space="0" w:color="808080"/>
        <w:insideV w:val="single" w:sz="18" w:space="0" w:color="808080"/>
      </w:tblBorders>
      <w:tblCellMar>
        <w:top w:w="72" w:type="dxa"/>
        <w:left w:w="115" w:type="dxa"/>
        <w:bottom w:w="72" w:type="dxa"/>
        <w:right w:w="115" w:type="dxa"/>
      </w:tblCellMar>
      <w:tblLook w:val="04A0"/>
    </w:tblPr>
    <w:tblGrid>
      <w:gridCol w:w="7486"/>
      <w:gridCol w:w="2382"/>
    </w:tblGrid>
    <w:tr w:rsidR="008C70FF" w:rsidRPr="00A40F8D" w:rsidTr="00A40F8D">
      <w:trPr>
        <w:trHeight w:val="288"/>
      </w:trPr>
      <w:tc>
        <w:tcPr>
          <w:tcW w:w="7486" w:type="dxa"/>
        </w:tcPr>
        <w:p w:rsidR="008C70FF" w:rsidRPr="00A40F8D" w:rsidRDefault="008C70FF" w:rsidP="00A40F8D">
          <w:pPr>
            <w:pStyle w:val="Header"/>
            <w:spacing w:after="0" w:line="240" w:lineRule="auto"/>
            <w:rPr>
              <w:rFonts w:ascii="Times New Roman" w:hAnsi="Times New Roman"/>
              <w:sz w:val="20"/>
              <w:szCs w:val="20"/>
            </w:rPr>
          </w:pPr>
          <w:r w:rsidRPr="00A40F8D">
            <w:rPr>
              <w:rFonts w:ascii="Times New Roman" w:hAnsi="Times New Roman"/>
              <w:sz w:val="20"/>
              <w:szCs w:val="20"/>
              <w:lang w:val="en-US"/>
            </w:rPr>
            <w:t>Kebijakan dan Manajemen Publik</w:t>
          </w:r>
        </w:p>
      </w:tc>
      <w:tc>
        <w:tcPr>
          <w:tcW w:w="2382" w:type="dxa"/>
        </w:tcPr>
        <w:p w:rsidR="008C70FF" w:rsidRPr="00A40F8D" w:rsidRDefault="008C70FF" w:rsidP="00A40F8D">
          <w:pPr>
            <w:pStyle w:val="Header"/>
            <w:spacing w:after="0" w:line="240" w:lineRule="auto"/>
            <w:rPr>
              <w:rFonts w:ascii="Times New Roman" w:hAnsi="Times New Roman"/>
              <w:b/>
              <w:bCs/>
              <w:color w:val="4F81BD"/>
              <w:sz w:val="20"/>
              <w:szCs w:val="20"/>
            </w:rPr>
          </w:pPr>
        </w:p>
      </w:tc>
    </w:tr>
  </w:tbl>
  <w:p w:rsidR="008C70FF" w:rsidRPr="00A40F8D" w:rsidRDefault="008C70FF" w:rsidP="00A40F8D">
    <w:pPr>
      <w:pStyle w:val="Header"/>
      <w:spacing w:after="0" w:line="240" w:lineRule="auto"/>
      <w:rPr>
        <w:rFonts w:ascii="Times New Roman" w:hAnsi="Times New Roman"/>
        <w:sz w:val="18"/>
        <w:szCs w:val="18"/>
        <w:lang w:val="en-US"/>
      </w:rPr>
    </w:pPr>
    <w:r w:rsidRPr="00A40F8D">
      <w:rPr>
        <w:rFonts w:ascii="Times New Roman" w:hAnsi="Times New Roman"/>
        <w:sz w:val="18"/>
        <w:szCs w:val="18"/>
        <w:lang w:val="en-US"/>
      </w:rPr>
      <w:t>Volume 1, Nom</w:t>
    </w:r>
    <w:r>
      <w:rPr>
        <w:rFonts w:ascii="Times New Roman" w:hAnsi="Times New Roman"/>
        <w:sz w:val="18"/>
        <w:szCs w:val="18"/>
        <w:lang w:val="en-US"/>
      </w:rPr>
      <w:t xml:space="preserve">or 1, </w:t>
    </w:r>
    <w:r>
      <w:rPr>
        <w:rFonts w:ascii="Times New Roman" w:hAnsi="Times New Roman"/>
        <w:sz w:val="18"/>
        <w:szCs w:val="18"/>
      </w:rPr>
      <w:t xml:space="preserve"> </w:t>
    </w:r>
    <w:r>
      <w:rPr>
        <w:rFonts w:ascii="Times New Roman" w:hAnsi="Times New Roman"/>
        <w:sz w:val="18"/>
        <w:szCs w:val="18"/>
        <w:lang w:val="en-US"/>
      </w:rPr>
      <w:t>Januari</w:t>
    </w:r>
    <w:r>
      <w:rPr>
        <w:rFonts w:ascii="Times New Roman" w:hAnsi="Times New Roman"/>
        <w:sz w:val="18"/>
        <w:szCs w:val="18"/>
      </w:rPr>
      <w:t xml:space="preserve"> </w:t>
    </w:r>
    <w:r>
      <w:rPr>
        <w:rFonts w:ascii="Times New Roman" w:hAnsi="Times New Roman"/>
        <w:sz w:val="18"/>
        <w:szCs w:val="18"/>
        <w:lang w:val="en-US"/>
      </w:rPr>
      <w:t xml:space="preserve"> 2014</w:t>
    </w:r>
  </w:p>
  <w:p w:rsidR="008C70FF" w:rsidRPr="00A40F8D" w:rsidRDefault="008C70FF" w:rsidP="00A40F8D">
    <w:pPr>
      <w:pStyle w:val="Header"/>
      <w:spacing w:after="0" w:line="240" w:lineRule="auto"/>
      <w:rPr>
        <w:rFonts w:ascii="Times New Roman" w:hAnsi="Times New Roman"/>
        <w:sz w:val="20"/>
        <w:szCs w:val="2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displayVerticalDrawingGridEvery w:val="2"/>
  <w:characterSpacingControl w:val="doNotCompress"/>
  <w:hdrShapeDefaults>
    <o:shapedefaults v:ext="edit" spidmax="7170"/>
    <o:shapelayout v:ext="edit">
      <o:idmap v:ext="edit" data="2"/>
      <o:rules v:ext="edit">
        <o:r id="V:Rule4" type="connector" idref="#_x0000_s2053"/>
        <o:r id="V:Rule5" type="connector" idref="#_x0000_s2050"/>
        <o:r id="V:Rule6" type="connector" idref="#_x0000_s2056"/>
      </o:rules>
    </o:shapelayout>
  </w:hdrShapeDefaults>
  <w:footnotePr>
    <w:footnote w:id="0"/>
    <w:footnote w:id="1"/>
  </w:footnotePr>
  <w:endnotePr>
    <w:endnote w:id="0"/>
    <w:endnote w:id="1"/>
  </w:endnotePr>
  <w:compat/>
  <w:rsids>
    <w:rsidRoot w:val="00E30F8E"/>
    <w:rsid w:val="00016BD1"/>
    <w:rsid w:val="00021C76"/>
    <w:rsid w:val="000246A4"/>
    <w:rsid w:val="00035057"/>
    <w:rsid w:val="00064AFA"/>
    <w:rsid w:val="00081931"/>
    <w:rsid w:val="00081BAA"/>
    <w:rsid w:val="000A2654"/>
    <w:rsid w:val="000C42FB"/>
    <w:rsid w:val="000C6143"/>
    <w:rsid w:val="000C6699"/>
    <w:rsid w:val="000D25F4"/>
    <w:rsid w:val="000E5634"/>
    <w:rsid w:val="00104AE0"/>
    <w:rsid w:val="00106FED"/>
    <w:rsid w:val="00111499"/>
    <w:rsid w:val="00115EB5"/>
    <w:rsid w:val="0014037D"/>
    <w:rsid w:val="001475E8"/>
    <w:rsid w:val="00147B69"/>
    <w:rsid w:val="00152D15"/>
    <w:rsid w:val="001655B9"/>
    <w:rsid w:val="0016654D"/>
    <w:rsid w:val="00171866"/>
    <w:rsid w:val="00177707"/>
    <w:rsid w:val="00184F1E"/>
    <w:rsid w:val="00193E3F"/>
    <w:rsid w:val="001A685C"/>
    <w:rsid w:val="001B33AE"/>
    <w:rsid w:val="001B4C99"/>
    <w:rsid w:val="001B544B"/>
    <w:rsid w:val="001C753C"/>
    <w:rsid w:val="001D51FD"/>
    <w:rsid w:val="001D73D5"/>
    <w:rsid w:val="001E5E22"/>
    <w:rsid w:val="001F454E"/>
    <w:rsid w:val="00203F43"/>
    <w:rsid w:val="002101AE"/>
    <w:rsid w:val="00211F88"/>
    <w:rsid w:val="00223407"/>
    <w:rsid w:val="00227817"/>
    <w:rsid w:val="00230EE6"/>
    <w:rsid w:val="00232028"/>
    <w:rsid w:val="00234E2B"/>
    <w:rsid w:val="00235F80"/>
    <w:rsid w:val="0024743C"/>
    <w:rsid w:val="00270EC7"/>
    <w:rsid w:val="00297FF6"/>
    <w:rsid w:val="002A0013"/>
    <w:rsid w:val="002B2D62"/>
    <w:rsid w:val="002B6B12"/>
    <w:rsid w:val="002C72EB"/>
    <w:rsid w:val="002D052B"/>
    <w:rsid w:val="002D13DA"/>
    <w:rsid w:val="002D718C"/>
    <w:rsid w:val="002D7EC1"/>
    <w:rsid w:val="002E6274"/>
    <w:rsid w:val="002F5243"/>
    <w:rsid w:val="00332A00"/>
    <w:rsid w:val="00343709"/>
    <w:rsid w:val="00351697"/>
    <w:rsid w:val="00357D0F"/>
    <w:rsid w:val="003600CF"/>
    <w:rsid w:val="0037673B"/>
    <w:rsid w:val="0039271C"/>
    <w:rsid w:val="003A0070"/>
    <w:rsid w:val="003A094D"/>
    <w:rsid w:val="003A2020"/>
    <w:rsid w:val="003C23E7"/>
    <w:rsid w:val="003D2A2F"/>
    <w:rsid w:val="003D57EE"/>
    <w:rsid w:val="003D5E70"/>
    <w:rsid w:val="003E6C55"/>
    <w:rsid w:val="004017AA"/>
    <w:rsid w:val="00402AD2"/>
    <w:rsid w:val="00404206"/>
    <w:rsid w:val="004125D5"/>
    <w:rsid w:val="00436DB0"/>
    <w:rsid w:val="004464E3"/>
    <w:rsid w:val="00447C50"/>
    <w:rsid w:val="00455C74"/>
    <w:rsid w:val="00470C82"/>
    <w:rsid w:val="004A1ACC"/>
    <w:rsid w:val="004B0624"/>
    <w:rsid w:val="004B2EC4"/>
    <w:rsid w:val="004B6F7F"/>
    <w:rsid w:val="004C3944"/>
    <w:rsid w:val="004C6A2F"/>
    <w:rsid w:val="004D0135"/>
    <w:rsid w:val="004E6DC6"/>
    <w:rsid w:val="004F1700"/>
    <w:rsid w:val="00500C59"/>
    <w:rsid w:val="00520460"/>
    <w:rsid w:val="00526000"/>
    <w:rsid w:val="00532AB0"/>
    <w:rsid w:val="005406D9"/>
    <w:rsid w:val="00545E86"/>
    <w:rsid w:val="00596076"/>
    <w:rsid w:val="00597EF9"/>
    <w:rsid w:val="005A2FBA"/>
    <w:rsid w:val="005B4BE8"/>
    <w:rsid w:val="005F0E1C"/>
    <w:rsid w:val="006033E7"/>
    <w:rsid w:val="00603456"/>
    <w:rsid w:val="006048B4"/>
    <w:rsid w:val="00647003"/>
    <w:rsid w:val="006E4B9A"/>
    <w:rsid w:val="006E6849"/>
    <w:rsid w:val="006F7D0C"/>
    <w:rsid w:val="00707137"/>
    <w:rsid w:val="007335CA"/>
    <w:rsid w:val="00733737"/>
    <w:rsid w:val="0074309C"/>
    <w:rsid w:val="00756919"/>
    <w:rsid w:val="00757DB2"/>
    <w:rsid w:val="007729E3"/>
    <w:rsid w:val="007736BD"/>
    <w:rsid w:val="007834F8"/>
    <w:rsid w:val="007D7908"/>
    <w:rsid w:val="007E64A4"/>
    <w:rsid w:val="007F52C3"/>
    <w:rsid w:val="007F55C1"/>
    <w:rsid w:val="007F6F68"/>
    <w:rsid w:val="00802485"/>
    <w:rsid w:val="00803A97"/>
    <w:rsid w:val="00810313"/>
    <w:rsid w:val="0081231B"/>
    <w:rsid w:val="0082089A"/>
    <w:rsid w:val="008220FB"/>
    <w:rsid w:val="008254E8"/>
    <w:rsid w:val="00831564"/>
    <w:rsid w:val="008351B1"/>
    <w:rsid w:val="0085213A"/>
    <w:rsid w:val="008552C8"/>
    <w:rsid w:val="00855EB2"/>
    <w:rsid w:val="008606DC"/>
    <w:rsid w:val="00891213"/>
    <w:rsid w:val="008A4110"/>
    <w:rsid w:val="008B04E6"/>
    <w:rsid w:val="008C70FF"/>
    <w:rsid w:val="008D6E53"/>
    <w:rsid w:val="008E1FB0"/>
    <w:rsid w:val="008F12AF"/>
    <w:rsid w:val="008F4E9B"/>
    <w:rsid w:val="008F57CC"/>
    <w:rsid w:val="00911369"/>
    <w:rsid w:val="009201C7"/>
    <w:rsid w:val="00964FF7"/>
    <w:rsid w:val="0098746E"/>
    <w:rsid w:val="009A2F38"/>
    <w:rsid w:val="009A5BC3"/>
    <w:rsid w:val="009D5EC9"/>
    <w:rsid w:val="009E13F1"/>
    <w:rsid w:val="009E176F"/>
    <w:rsid w:val="00A007E9"/>
    <w:rsid w:val="00A2751B"/>
    <w:rsid w:val="00A36EDB"/>
    <w:rsid w:val="00A40F8D"/>
    <w:rsid w:val="00A41501"/>
    <w:rsid w:val="00A478B2"/>
    <w:rsid w:val="00A526D1"/>
    <w:rsid w:val="00A5403C"/>
    <w:rsid w:val="00A848BF"/>
    <w:rsid w:val="00A903AA"/>
    <w:rsid w:val="00A97C6C"/>
    <w:rsid w:val="00AC3107"/>
    <w:rsid w:val="00AD3195"/>
    <w:rsid w:val="00AE6253"/>
    <w:rsid w:val="00AF3505"/>
    <w:rsid w:val="00AF42DF"/>
    <w:rsid w:val="00B0603C"/>
    <w:rsid w:val="00B078E3"/>
    <w:rsid w:val="00B13ABF"/>
    <w:rsid w:val="00B269F7"/>
    <w:rsid w:val="00B50571"/>
    <w:rsid w:val="00B53EF0"/>
    <w:rsid w:val="00B64800"/>
    <w:rsid w:val="00B65EF5"/>
    <w:rsid w:val="00B82302"/>
    <w:rsid w:val="00B831D1"/>
    <w:rsid w:val="00B84CEE"/>
    <w:rsid w:val="00B91318"/>
    <w:rsid w:val="00B977F9"/>
    <w:rsid w:val="00BA5639"/>
    <w:rsid w:val="00BB6083"/>
    <w:rsid w:val="00BD3714"/>
    <w:rsid w:val="00BD44A7"/>
    <w:rsid w:val="00C062C1"/>
    <w:rsid w:val="00C364E0"/>
    <w:rsid w:val="00C51299"/>
    <w:rsid w:val="00C64CA0"/>
    <w:rsid w:val="00C75AB6"/>
    <w:rsid w:val="00C95A8E"/>
    <w:rsid w:val="00CA2DE7"/>
    <w:rsid w:val="00CA34C5"/>
    <w:rsid w:val="00CB0F87"/>
    <w:rsid w:val="00CB3F24"/>
    <w:rsid w:val="00CC1DC9"/>
    <w:rsid w:val="00CC68D3"/>
    <w:rsid w:val="00CE31FE"/>
    <w:rsid w:val="00D14586"/>
    <w:rsid w:val="00D146AE"/>
    <w:rsid w:val="00D165F8"/>
    <w:rsid w:val="00D267DC"/>
    <w:rsid w:val="00D26CF1"/>
    <w:rsid w:val="00D7052C"/>
    <w:rsid w:val="00D741FE"/>
    <w:rsid w:val="00D76D68"/>
    <w:rsid w:val="00D8246C"/>
    <w:rsid w:val="00D839C1"/>
    <w:rsid w:val="00D92023"/>
    <w:rsid w:val="00D94329"/>
    <w:rsid w:val="00DB275B"/>
    <w:rsid w:val="00DB4E37"/>
    <w:rsid w:val="00DD6D5B"/>
    <w:rsid w:val="00DF5699"/>
    <w:rsid w:val="00E30F8E"/>
    <w:rsid w:val="00E32944"/>
    <w:rsid w:val="00E41081"/>
    <w:rsid w:val="00E43367"/>
    <w:rsid w:val="00E44990"/>
    <w:rsid w:val="00E609B0"/>
    <w:rsid w:val="00E62E5B"/>
    <w:rsid w:val="00E66AD1"/>
    <w:rsid w:val="00E773E5"/>
    <w:rsid w:val="00E82298"/>
    <w:rsid w:val="00E84651"/>
    <w:rsid w:val="00EA39E4"/>
    <w:rsid w:val="00EA5F9B"/>
    <w:rsid w:val="00EB0EE9"/>
    <w:rsid w:val="00EB63A7"/>
    <w:rsid w:val="00EF22B5"/>
    <w:rsid w:val="00F10877"/>
    <w:rsid w:val="00F143ED"/>
    <w:rsid w:val="00F54780"/>
    <w:rsid w:val="00F611AA"/>
    <w:rsid w:val="00F62330"/>
    <w:rsid w:val="00F631B9"/>
    <w:rsid w:val="00F67777"/>
    <w:rsid w:val="00F73C8E"/>
    <w:rsid w:val="00F853A1"/>
    <w:rsid w:val="00F919BC"/>
    <w:rsid w:val="00F91F86"/>
    <w:rsid w:val="00FA0415"/>
    <w:rsid w:val="00FA66F0"/>
    <w:rsid w:val="00FC50C8"/>
    <w:rsid w:val="00FD40C8"/>
    <w:rsid w:val="00FD56FB"/>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3" type="connector" idref="#_x0000_s1091"/>
        <o:r id="V:Rule4" type="connector" idref="#_x0000_s111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F8E"/>
    <w:pPr>
      <w:spacing w:after="200" w:line="276" w:lineRule="auto"/>
    </w:pPr>
    <w:rPr>
      <w:rFonts w:eastAsia="Times New Roman"/>
      <w:noProof/>
      <w:sz w:val="22"/>
      <w:szCs w:val="22"/>
      <w:lang w:val="id-ID"/>
    </w:rPr>
  </w:style>
  <w:style w:type="paragraph" w:styleId="Heading1">
    <w:name w:val="heading 1"/>
    <w:basedOn w:val="Normal"/>
    <w:next w:val="Normal"/>
    <w:link w:val="Heading1Char"/>
    <w:uiPriority w:val="9"/>
    <w:qFormat/>
    <w:rsid w:val="00CA2DE7"/>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470C82"/>
    <w:pPr>
      <w:keepNext/>
      <w:keepLines/>
      <w:spacing w:before="200" w:after="0"/>
      <w:outlineLvl w:val="1"/>
    </w:pPr>
    <w:rPr>
      <w:rFonts w:ascii="Cambria" w:hAnsi="Cambria"/>
      <w:b/>
      <w:bCs/>
      <w:noProof w:val="0"/>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30F8E"/>
    <w:pPr>
      <w:tabs>
        <w:tab w:val="center" w:pos="4680"/>
        <w:tab w:val="right" w:pos="9360"/>
      </w:tabs>
    </w:pPr>
  </w:style>
  <w:style w:type="character" w:customStyle="1" w:styleId="FooterChar">
    <w:name w:val="Footer Char"/>
    <w:basedOn w:val="DefaultParagraphFont"/>
    <w:link w:val="Footer"/>
    <w:uiPriority w:val="99"/>
    <w:rsid w:val="00E30F8E"/>
    <w:rPr>
      <w:rFonts w:ascii="Calibri" w:eastAsia="Times New Roman" w:hAnsi="Calibri" w:cs="Times New Roman"/>
      <w:noProof/>
      <w:lang w:val="id-ID"/>
    </w:rPr>
  </w:style>
  <w:style w:type="paragraph" w:styleId="Header">
    <w:name w:val="header"/>
    <w:basedOn w:val="Normal"/>
    <w:link w:val="HeaderChar"/>
    <w:uiPriority w:val="99"/>
    <w:unhideWhenUsed/>
    <w:rsid w:val="00E30F8E"/>
    <w:pPr>
      <w:tabs>
        <w:tab w:val="center" w:pos="4680"/>
        <w:tab w:val="right" w:pos="9360"/>
      </w:tabs>
    </w:pPr>
  </w:style>
  <w:style w:type="character" w:customStyle="1" w:styleId="HeaderChar">
    <w:name w:val="Header Char"/>
    <w:basedOn w:val="DefaultParagraphFont"/>
    <w:link w:val="Header"/>
    <w:uiPriority w:val="99"/>
    <w:rsid w:val="00E30F8E"/>
    <w:rPr>
      <w:rFonts w:ascii="Calibri" w:eastAsia="Times New Roman" w:hAnsi="Calibri" w:cs="Times New Roman"/>
      <w:noProof/>
      <w:lang w:val="id-ID"/>
    </w:rPr>
  </w:style>
  <w:style w:type="character" w:customStyle="1" w:styleId="apple-style-span">
    <w:name w:val="apple-style-span"/>
    <w:basedOn w:val="DefaultParagraphFont"/>
    <w:rsid w:val="00A903AA"/>
  </w:style>
  <w:style w:type="character" w:customStyle="1" w:styleId="longtext">
    <w:name w:val="long_text"/>
    <w:basedOn w:val="DefaultParagraphFont"/>
    <w:rsid w:val="00A903AA"/>
  </w:style>
  <w:style w:type="character" w:customStyle="1" w:styleId="hps">
    <w:name w:val="hps"/>
    <w:basedOn w:val="DefaultParagraphFont"/>
    <w:rsid w:val="00A903AA"/>
  </w:style>
  <w:style w:type="character" w:styleId="Hyperlink">
    <w:name w:val="Hyperlink"/>
    <w:basedOn w:val="DefaultParagraphFont"/>
    <w:uiPriority w:val="99"/>
    <w:unhideWhenUsed/>
    <w:rsid w:val="00DD6D5B"/>
    <w:rPr>
      <w:color w:val="0000FF"/>
      <w:u w:val="single"/>
    </w:rPr>
  </w:style>
  <w:style w:type="paragraph" w:styleId="FootnoteText">
    <w:name w:val="footnote text"/>
    <w:aliases w:val=" Char"/>
    <w:basedOn w:val="Normal"/>
    <w:link w:val="FootnoteTextChar"/>
    <w:uiPriority w:val="99"/>
    <w:unhideWhenUsed/>
    <w:rsid w:val="00DD6D5B"/>
    <w:rPr>
      <w:rFonts w:eastAsia="Calibri"/>
      <w:noProof w:val="0"/>
      <w:sz w:val="20"/>
      <w:szCs w:val="20"/>
      <w:lang w:val="en-US"/>
    </w:rPr>
  </w:style>
  <w:style w:type="character" w:customStyle="1" w:styleId="FootnoteTextChar">
    <w:name w:val="Footnote Text Char"/>
    <w:aliases w:val=" Char Char"/>
    <w:basedOn w:val="DefaultParagraphFont"/>
    <w:link w:val="FootnoteText"/>
    <w:uiPriority w:val="99"/>
    <w:rsid w:val="00DD6D5B"/>
  </w:style>
  <w:style w:type="paragraph" w:customStyle="1" w:styleId="Default">
    <w:name w:val="Default"/>
    <w:rsid w:val="00F91F86"/>
    <w:pPr>
      <w:autoSpaceDE w:val="0"/>
      <w:autoSpaceDN w:val="0"/>
      <w:adjustRightInd w:val="0"/>
      <w:spacing w:line="480" w:lineRule="auto"/>
      <w:jc w:val="both"/>
    </w:pPr>
    <w:rPr>
      <w:rFonts w:ascii="Times New Roman" w:hAnsi="Times New Roman"/>
      <w:color w:val="000000"/>
      <w:sz w:val="24"/>
      <w:szCs w:val="24"/>
    </w:rPr>
  </w:style>
  <w:style w:type="paragraph" w:styleId="BodyText">
    <w:name w:val="Body Text"/>
    <w:basedOn w:val="Normal"/>
    <w:link w:val="BodyTextChar"/>
    <w:uiPriority w:val="99"/>
    <w:rsid w:val="00A5403C"/>
    <w:pPr>
      <w:widowControl w:val="0"/>
      <w:suppressAutoHyphens/>
      <w:spacing w:after="120" w:line="240" w:lineRule="auto"/>
    </w:pPr>
    <w:rPr>
      <w:rFonts w:ascii="Times New Roman" w:eastAsia="DejaVu Sans" w:hAnsi="Times New Roman" w:cs="DejaVu Sans"/>
      <w:kern w:val="1"/>
      <w:sz w:val="24"/>
      <w:szCs w:val="24"/>
      <w:lang w:eastAsia="hi-IN" w:bidi="hi-IN"/>
    </w:rPr>
  </w:style>
  <w:style w:type="character" w:customStyle="1" w:styleId="BodyTextChar">
    <w:name w:val="Body Text Char"/>
    <w:basedOn w:val="DefaultParagraphFont"/>
    <w:link w:val="BodyText"/>
    <w:uiPriority w:val="99"/>
    <w:rsid w:val="00A5403C"/>
    <w:rPr>
      <w:rFonts w:ascii="Times New Roman" w:eastAsia="DejaVu Sans" w:hAnsi="Times New Roman" w:cs="DejaVu Sans"/>
      <w:noProof/>
      <w:kern w:val="1"/>
      <w:sz w:val="24"/>
      <w:szCs w:val="24"/>
      <w:lang w:val="id-ID" w:eastAsia="hi-IN" w:bidi="hi-IN"/>
    </w:rPr>
  </w:style>
  <w:style w:type="paragraph" w:styleId="ListParagraph">
    <w:name w:val="List Paragraph"/>
    <w:basedOn w:val="Normal"/>
    <w:uiPriority w:val="34"/>
    <w:qFormat/>
    <w:rsid w:val="008E1FB0"/>
    <w:pPr>
      <w:spacing w:after="0" w:line="480" w:lineRule="auto"/>
      <w:ind w:left="720"/>
      <w:contextualSpacing/>
      <w:jc w:val="both"/>
    </w:pPr>
    <w:rPr>
      <w:rFonts w:eastAsia="Calibri"/>
    </w:rPr>
  </w:style>
  <w:style w:type="character" w:customStyle="1" w:styleId="post-content">
    <w:name w:val="post-content"/>
    <w:basedOn w:val="DefaultParagraphFont"/>
    <w:rsid w:val="008E1FB0"/>
  </w:style>
  <w:style w:type="paragraph" w:styleId="NormalWeb">
    <w:name w:val="Normal (Web)"/>
    <w:basedOn w:val="Normal"/>
    <w:uiPriority w:val="99"/>
    <w:rsid w:val="004125D5"/>
    <w:pPr>
      <w:spacing w:before="100" w:beforeAutospacing="1" w:after="100" w:afterAutospacing="1" w:line="240" w:lineRule="auto"/>
    </w:pPr>
    <w:rPr>
      <w:rFonts w:ascii="Times New Roman" w:hAnsi="Times New Roman"/>
      <w:sz w:val="24"/>
      <w:szCs w:val="24"/>
      <w:lang w:val="en-US"/>
    </w:rPr>
  </w:style>
  <w:style w:type="character" w:styleId="FootnoteReference">
    <w:name w:val="footnote reference"/>
    <w:basedOn w:val="DefaultParagraphFont"/>
    <w:uiPriority w:val="99"/>
    <w:unhideWhenUsed/>
    <w:rsid w:val="00EA5F9B"/>
    <w:rPr>
      <w:vertAlign w:val="superscript"/>
    </w:rPr>
  </w:style>
  <w:style w:type="character" w:styleId="Emphasis">
    <w:name w:val="Emphasis"/>
    <w:basedOn w:val="DefaultParagraphFont"/>
    <w:uiPriority w:val="20"/>
    <w:qFormat/>
    <w:rsid w:val="00EA5F9B"/>
    <w:rPr>
      <w:i/>
      <w:iCs/>
    </w:rPr>
  </w:style>
  <w:style w:type="character" w:styleId="HTMLCite">
    <w:name w:val="HTML Cite"/>
    <w:basedOn w:val="DefaultParagraphFont"/>
    <w:uiPriority w:val="99"/>
    <w:semiHidden/>
    <w:unhideWhenUsed/>
    <w:rsid w:val="00EA5F9B"/>
    <w:rPr>
      <w:i/>
      <w:iCs/>
    </w:rPr>
  </w:style>
  <w:style w:type="character" w:customStyle="1" w:styleId="st">
    <w:name w:val="st"/>
    <w:basedOn w:val="DefaultParagraphFont"/>
    <w:rsid w:val="00EA5F9B"/>
  </w:style>
  <w:style w:type="paragraph" w:styleId="BodyTextIndent3">
    <w:name w:val="Body Text Indent 3"/>
    <w:basedOn w:val="Normal"/>
    <w:link w:val="BodyTextIndent3Char"/>
    <w:semiHidden/>
    <w:rsid w:val="00EA5F9B"/>
    <w:pPr>
      <w:spacing w:after="120"/>
      <w:ind w:left="283"/>
    </w:pPr>
    <w:rPr>
      <w:rFonts w:cs="Calibri"/>
      <w:noProof w:val="0"/>
      <w:sz w:val="16"/>
      <w:szCs w:val="16"/>
    </w:rPr>
  </w:style>
  <w:style w:type="character" w:customStyle="1" w:styleId="BodyTextIndent3Char">
    <w:name w:val="Body Text Indent 3 Char"/>
    <w:basedOn w:val="DefaultParagraphFont"/>
    <w:link w:val="BodyTextIndent3"/>
    <w:semiHidden/>
    <w:rsid w:val="00EA5F9B"/>
    <w:rPr>
      <w:rFonts w:eastAsia="Times New Roman" w:cs="Calibri"/>
      <w:sz w:val="16"/>
      <w:szCs w:val="16"/>
      <w:lang w:val="id-ID"/>
    </w:rPr>
  </w:style>
  <w:style w:type="paragraph" w:styleId="BodyTextIndent">
    <w:name w:val="Body Text Indent"/>
    <w:basedOn w:val="Normal"/>
    <w:link w:val="BodyTextIndentChar"/>
    <w:uiPriority w:val="99"/>
    <w:semiHidden/>
    <w:unhideWhenUsed/>
    <w:rsid w:val="00EA5F9B"/>
    <w:pPr>
      <w:spacing w:after="120" w:line="240" w:lineRule="auto"/>
      <w:ind w:left="283"/>
    </w:pPr>
    <w:rPr>
      <w:rFonts w:ascii="Times New Roman" w:hAnsi="Times New Roman"/>
      <w:noProof w:val="0"/>
      <w:sz w:val="24"/>
      <w:szCs w:val="24"/>
    </w:rPr>
  </w:style>
  <w:style w:type="character" w:customStyle="1" w:styleId="BodyTextIndentChar">
    <w:name w:val="Body Text Indent Char"/>
    <w:basedOn w:val="DefaultParagraphFont"/>
    <w:link w:val="BodyTextIndent"/>
    <w:uiPriority w:val="99"/>
    <w:semiHidden/>
    <w:rsid w:val="00EA5F9B"/>
    <w:rPr>
      <w:rFonts w:ascii="Times New Roman" w:eastAsia="Times New Roman" w:hAnsi="Times New Roman"/>
      <w:sz w:val="24"/>
      <w:szCs w:val="24"/>
      <w:lang w:val="id-ID"/>
    </w:rPr>
  </w:style>
  <w:style w:type="character" w:styleId="Strong">
    <w:name w:val="Strong"/>
    <w:basedOn w:val="DefaultParagraphFont"/>
    <w:uiPriority w:val="22"/>
    <w:qFormat/>
    <w:rsid w:val="006F7D0C"/>
    <w:rPr>
      <w:b/>
      <w:bCs/>
    </w:rPr>
  </w:style>
  <w:style w:type="character" w:customStyle="1" w:styleId="apple-converted-space">
    <w:name w:val="apple-converted-space"/>
    <w:basedOn w:val="DefaultParagraphFont"/>
    <w:rsid w:val="006F7D0C"/>
  </w:style>
  <w:style w:type="table" w:styleId="TableGrid">
    <w:name w:val="Table Grid"/>
    <w:basedOn w:val="TableNormal"/>
    <w:uiPriority w:val="59"/>
    <w:rsid w:val="006F7D0C"/>
    <w:rPr>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rsid w:val="00603456"/>
    <w:rPr>
      <w:sz w:val="20"/>
      <w:szCs w:val="20"/>
    </w:rPr>
  </w:style>
  <w:style w:type="character" w:customStyle="1" w:styleId="EndnoteTextChar">
    <w:name w:val="Endnote Text Char"/>
    <w:basedOn w:val="DefaultParagraphFont"/>
    <w:link w:val="EndnoteText"/>
    <w:uiPriority w:val="99"/>
    <w:semiHidden/>
    <w:rsid w:val="00603456"/>
    <w:rPr>
      <w:rFonts w:eastAsia="Times New Roman"/>
      <w:noProof/>
      <w:lang w:val="id-ID"/>
    </w:rPr>
  </w:style>
  <w:style w:type="character" w:styleId="EndnoteReference">
    <w:name w:val="endnote reference"/>
    <w:basedOn w:val="DefaultParagraphFont"/>
    <w:uiPriority w:val="99"/>
    <w:semiHidden/>
    <w:unhideWhenUsed/>
    <w:rsid w:val="00603456"/>
    <w:rPr>
      <w:vertAlign w:val="superscript"/>
    </w:rPr>
  </w:style>
  <w:style w:type="paragraph" w:styleId="DocumentMap">
    <w:name w:val="Document Map"/>
    <w:basedOn w:val="Normal"/>
    <w:link w:val="DocumentMapChar"/>
    <w:uiPriority w:val="99"/>
    <w:semiHidden/>
    <w:unhideWhenUsed/>
    <w:rsid w:val="00AD3195"/>
    <w:rPr>
      <w:rFonts w:ascii="Tahoma" w:hAnsi="Tahoma" w:cs="Tahoma"/>
      <w:sz w:val="16"/>
      <w:szCs w:val="16"/>
    </w:rPr>
  </w:style>
  <w:style w:type="character" w:customStyle="1" w:styleId="DocumentMapChar">
    <w:name w:val="Document Map Char"/>
    <w:basedOn w:val="DefaultParagraphFont"/>
    <w:link w:val="DocumentMap"/>
    <w:uiPriority w:val="99"/>
    <w:semiHidden/>
    <w:rsid w:val="00AD3195"/>
    <w:rPr>
      <w:rFonts w:ascii="Tahoma" w:eastAsia="Times New Roman" w:hAnsi="Tahoma" w:cs="Tahoma"/>
      <w:noProof/>
      <w:sz w:val="16"/>
      <w:szCs w:val="16"/>
      <w:lang w:eastAsia="en-US"/>
    </w:rPr>
  </w:style>
  <w:style w:type="paragraph" w:styleId="NoSpacing">
    <w:name w:val="No Spacing"/>
    <w:uiPriority w:val="1"/>
    <w:qFormat/>
    <w:rsid w:val="00E82298"/>
    <w:rPr>
      <w:rFonts w:ascii="Times New Roman" w:hAnsi="Times New Roman"/>
      <w:sz w:val="24"/>
      <w:szCs w:val="22"/>
    </w:rPr>
  </w:style>
  <w:style w:type="character" w:customStyle="1" w:styleId="Heading2Char">
    <w:name w:val="Heading 2 Char"/>
    <w:basedOn w:val="DefaultParagraphFont"/>
    <w:link w:val="Heading2"/>
    <w:uiPriority w:val="9"/>
    <w:rsid w:val="00470C82"/>
    <w:rPr>
      <w:rFonts w:ascii="Cambria" w:eastAsia="Times New Roman" w:hAnsi="Cambria"/>
      <w:b/>
      <w:bCs/>
      <w:color w:val="4F81BD"/>
      <w:sz w:val="26"/>
      <w:szCs w:val="26"/>
      <w:lang w:eastAsia="en-US"/>
    </w:rPr>
  </w:style>
  <w:style w:type="paragraph" w:styleId="Caption">
    <w:name w:val="caption"/>
    <w:basedOn w:val="Normal"/>
    <w:next w:val="Normal"/>
    <w:uiPriority w:val="35"/>
    <w:unhideWhenUsed/>
    <w:qFormat/>
    <w:rsid w:val="00470C82"/>
    <w:pPr>
      <w:spacing w:line="240" w:lineRule="auto"/>
    </w:pPr>
    <w:rPr>
      <w:rFonts w:eastAsia="Calibri"/>
      <w:b/>
      <w:bCs/>
      <w:noProof w:val="0"/>
      <w:color w:val="4F81BD"/>
      <w:sz w:val="18"/>
      <w:szCs w:val="18"/>
    </w:rPr>
  </w:style>
  <w:style w:type="character" w:customStyle="1" w:styleId="Heading1Char">
    <w:name w:val="Heading 1 Char"/>
    <w:basedOn w:val="DefaultParagraphFont"/>
    <w:link w:val="Heading1"/>
    <w:uiPriority w:val="9"/>
    <w:rsid w:val="00CA2DE7"/>
    <w:rPr>
      <w:rFonts w:ascii="Cambria" w:eastAsia="Times New Roman" w:hAnsi="Cambria" w:cs="Times New Roman"/>
      <w:b/>
      <w:bCs/>
      <w:noProof/>
      <w:kern w:val="32"/>
      <w:sz w:val="32"/>
      <w:szCs w:val="3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id.wikipedia.org/w/index.php?title=Wonorejo,_Wonosalam,_Jombang&amp;action=edit&amp;redlink=1"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id.wikipedia.org/wiki/Panglungan,_Wonosalam,_Jomban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40E8C1-AAA2-4F91-B348-2F15E6E08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5923</Words>
  <Characters>33762</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39606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SAHITEL</cp:lastModifiedBy>
  <cp:revision>2</cp:revision>
  <cp:lastPrinted>2013-02-07T23:22:00Z</cp:lastPrinted>
  <dcterms:created xsi:type="dcterms:W3CDTF">2014-02-28T04:48:00Z</dcterms:created>
  <dcterms:modified xsi:type="dcterms:W3CDTF">2014-02-28T04:48:00Z</dcterms:modified>
</cp:coreProperties>
</file>